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83"/>
        <w:gridCol w:w="7137"/>
        <w:gridCol w:w="630"/>
        <w:gridCol w:w="1530"/>
      </w:tblGrid>
      <w:tr w:rsidR="003B68D6" w:rsidRPr="00414E25" w14:paraId="52E4CAE3" w14:textId="77777777" w:rsidTr="00E359A3">
        <w:trPr>
          <w:cantSplit/>
          <w:trHeight w:hRule="exact" w:val="288"/>
        </w:trPr>
        <w:tc>
          <w:tcPr>
            <w:tcW w:w="1683" w:type="dxa"/>
          </w:tcPr>
          <w:p w14:paraId="725F5F65" w14:textId="77777777" w:rsidR="003B68D6" w:rsidRPr="00414E25" w:rsidRDefault="003B68D6" w:rsidP="001F6B03">
            <w:pPr>
              <w:spacing w:before="60"/>
              <w:ind w:left="-108" w:right="-135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14:paraId="4FDB8E37" w14:textId="77777777" w:rsidR="003B68D6" w:rsidRPr="00E359A3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34EBBCCE" w14:textId="77777777" w:rsidR="003B68D6" w:rsidRPr="00910ACD" w:rsidRDefault="003B68D6" w:rsidP="001F6B03">
            <w:pPr>
              <w:spacing w:before="60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2B70918" w14:textId="77777777" w:rsidR="003B68D6" w:rsidRPr="00CB6DF1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CB6DF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DF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6DF1">
              <w:rPr>
                <w:rFonts w:cs="Arial"/>
                <w:b/>
                <w:color w:val="0070C0"/>
                <w:szCs w:val="18"/>
              </w:rPr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E485942" w14:textId="77777777" w:rsidR="00D65564" w:rsidRDefault="00BE51FA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bookmarkStart w:id="1" w:name="_Hlk514159934"/>
      <w:r w:rsidRPr="00D65564">
        <w:rPr>
          <w:rFonts w:cs="Arial"/>
          <w:b/>
          <w:szCs w:val="18"/>
        </w:rPr>
        <w:t>Submit this form with your initial application</w:t>
      </w:r>
      <w:r w:rsidRPr="00D65564">
        <w:rPr>
          <w:rFonts w:cs="Arial"/>
          <w:szCs w:val="18"/>
        </w:rPr>
        <w:t xml:space="preserve"> to describe </w:t>
      </w:r>
      <w:r w:rsidR="007E4957">
        <w:rPr>
          <w:rFonts w:cs="Arial"/>
          <w:szCs w:val="18"/>
        </w:rPr>
        <w:t xml:space="preserve">nonorganic </w:t>
      </w:r>
      <w:r w:rsidRPr="00D65564">
        <w:rPr>
          <w:rFonts w:cs="Arial"/>
          <w:szCs w:val="18"/>
        </w:rPr>
        <w:t xml:space="preserve">products or materials </w:t>
      </w:r>
      <w:r w:rsidR="007E4957">
        <w:rPr>
          <w:rFonts w:cs="Arial"/>
          <w:szCs w:val="18"/>
        </w:rPr>
        <w:t>you plan to use.</w:t>
      </w:r>
      <w:r w:rsidRPr="00D65564">
        <w:rPr>
          <w:rFonts w:cs="Arial"/>
          <w:szCs w:val="18"/>
        </w:rPr>
        <w:t xml:space="preserve"> </w:t>
      </w:r>
      <w:r w:rsidR="007E4957" w:rsidRPr="0058339A">
        <w:rPr>
          <w:i/>
        </w:rPr>
        <w:t>Private label</w:t>
      </w:r>
      <w:r w:rsidR="00887C22">
        <w:rPr>
          <w:i/>
        </w:rPr>
        <w:t xml:space="preserve"> or brand</w:t>
      </w:r>
      <w:r w:rsidR="007E4957" w:rsidRPr="0058339A">
        <w:rPr>
          <w:i/>
        </w:rPr>
        <w:t xml:space="preserve"> owners</w:t>
      </w:r>
      <w:r w:rsidR="007E4957">
        <w:rPr>
          <w:i/>
        </w:rPr>
        <w:t xml:space="preserve"> who do not process products</w:t>
      </w:r>
      <w:r w:rsidR="007E4957" w:rsidRPr="0058339A">
        <w:rPr>
          <w:i/>
        </w:rPr>
        <w:t xml:space="preserve"> are not required to submit </w:t>
      </w:r>
      <w:r w:rsidR="007E4957">
        <w:rPr>
          <w:i/>
        </w:rPr>
        <w:t>this form</w:t>
      </w:r>
      <w:r w:rsidR="00887C22">
        <w:rPr>
          <w:i/>
        </w:rPr>
        <w:t xml:space="preserve">; </w:t>
      </w:r>
      <w:r w:rsidR="00887C22" w:rsidRPr="008C45EA">
        <w:rPr>
          <w:i/>
          <w:iCs/>
        </w:rPr>
        <w:t>send information about nonorganic materials to your certified co-packer</w:t>
      </w:r>
      <w:r w:rsidR="007E4957" w:rsidRPr="0058339A">
        <w:rPr>
          <w:i/>
        </w:rPr>
        <w:t>.</w:t>
      </w:r>
    </w:p>
    <w:p w14:paraId="2894F6F2" w14:textId="77777777" w:rsidR="00D65564" w:rsidRDefault="009205B1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r w:rsidRPr="00D65564">
        <w:rPr>
          <w:rFonts w:cs="Arial"/>
          <w:szCs w:val="18"/>
        </w:rPr>
        <w:t xml:space="preserve">CCOF will review all materials listed and provide you with a copy of your OSP Materials List </w:t>
      </w:r>
      <w:r w:rsidR="007E4957">
        <w:rPr>
          <w:rFonts w:cs="Arial"/>
          <w:szCs w:val="18"/>
        </w:rPr>
        <w:t xml:space="preserve">listing approved </w:t>
      </w:r>
      <w:r w:rsidRPr="00D65564">
        <w:rPr>
          <w:rFonts w:cs="Arial"/>
          <w:szCs w:val="18"/>
        </w:rPr>
        <w:t xml:space="preserve">materials. </w:t>
      </w:r>
    </w:p>
    <w:p w14:paraId="75D25DB4" w14:textId="77777777" w:rsidR="00F03CBB" w:rsidRPr="00D65564" w:rsidRDefault="009205B1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r w:rsidRPr="00D65564">
        <w:rPr>
          <w:rFonts w:cs="Arial"/>
          <w:szCs w:val="18"/>
        </w:rPr>
        <w:t xml:space="preserve">To add or remove </w:t>
      </w:r>
      <w:r w:rsidR="008A3B4E">
        <w:rPr>
          <w:rFonts w:cs="Arial"/>
          <w:szCs w:val="18"/>
        </w:rPr>
        <w:t>materials</w:t>
      </w:r>
      <w:r w:rsidR="008A3B4E" w:rsidRPr="00D65564">
        <w:rPr>
          <w:rFonts w:cs="Arial"/>
          <w:szCs w:val="18"/>
        </w:rPr>
        <w:t xml:space="preserve"> </w:t>
      </w:r>
      <w:r w:rsidRPr="00D65564">
        <w:rPr>
          <w:rFonts w:cs="Arial"/>
          <w:szCs w:val="18"/>
        </w:rPr>
        <w:t>after your initial application</w:t>
      </w:r>
      <w:r w:rsidR="00701ACC" w:rsidRPr="00D65564">
        <w:rPr>
          <w:rFonts w:cs="Arial"/>
          <w:szCs w:val="18"/>
        </w:rPr>
        <w:t>,</w:t>
      </w:r>
      <w:r w:rsidRPr="00D65564">
        <w:rPr>
          <w:rFonts w:cs="Arial"/>
          <w:szCs w:val="18"/>
        </w:rPr>
        <w:t xml:space="preserve"> update your OSP Materials List directly</w:t>
      </w:r>
      <w:r w:rsidR="00887C22">
        <w:rPr>
          <w:rFonts w:cs="Arial"/>
          <w:szCs w:val="18"/>
        </w:rPr>
        <w:t xml:space="preserve"> on </w:t>
      </w:r>
      <w:hyperlink r:id="rId11" w:history="1">
        <w:r w:rsidR="00887C22" w:rsidRPr="00761BE1">
          <w:rPr>
            <w:rStyle w:val="Hyperlink"/>
            <w:szCs w:val="18"/>
          </w:rPr>
          <w:t>MyCCOF.org</w:t>
        </w:r>
      </w:hyperlink>
      <w:r w:rsidR="008A3B4E">
        <w:rPr>
          <w:szCs w:val="18"/>
        </w:rPr>
        <w:t xml:space="preserve"> or submit this form</w:t>
      </w:r>
      <w:r w:rsidRPr="00D65564">
        <w:rPr>
          <w:rFonts w:cs="Arial"/>
          <w:szCs w:val="18"/>
        </w:rPr>
        <w:t>. CCOF may require additional</w:t>
      </w:r>
      <w:r w:rsidR="004269C3">
        <w:rPr>
          <w:rFonts w:cs="Arial"/>
          <w:szCs w:val="18"/>
        </w:rPr>
        <w:t xml:space="preserve"> </w:t>
      </w:r>
      <w:r w:rsidRPr="00D65564">
        <w:rPr>
          <w:rFonts w:cs="Arial"/>
          <w:szCs w:val="18"/>
        </w:rPr>
        <w:t xml:space="preserve">information regarding </w:t>
      </w:r>
      <w:r w:rsidR="008A3B4E">
        <w:rPr>
          <w:rFonts w:cs="Arial"/>
          <w:szCs w:val="18"/>
        </w:rPr>
        <w:t>materials</w:t>
      </w:r>
      <w:r w:rsidR="008A3B4E" w:rsidRPr="00D65564">
        <w:rPr>
          <w:rFonts w:cs="Arial"/>
          <w:szCs w:val="18"/>
        </w:rPr>
        <w:t xml:space="preserve"> </w:t>
      </w:r>
      <w:r w:rsidRPr="00D65564">
        <w:rPr>
          <w:rFonts w:cs="Arial"/>
          <w:szCs w:val="18"/>
        </w:rPr>
        <w:t>you include on this form</w:t>
      </w:r>
      <w:r w:rsidR="0005070D" w:rsidRPr="00D65564">
        <w:rPr>
          <w:rFonts w:cs="Arial"/>
          <w:szCs w:val="18"/>
        </w:rPr>
        <w:t xml:space="preserve">. </w:t>
      </w:r>
    </w:p>
    <w:p w14:paraId="2261C0A6" w14:textId="77777777" w:rsidR="00BE51FA" w:rsidRPr="00F03CBB" w:rsidRDefault="00F03CBB" w:rsidP="0023011B">
      <w:pPr>
        <w:spacing w:before="60"/>
        <w:rPr>
          <w:rFonts w:cs="Arial"/>
          <w:i/>
          <w:szCs w:val="18"/>
        </w:rPr>
      </w:pPr>
      <w:r w:rsidRPr="00F03CBB">
        <w:rPr>
          <w:rFonts w:cs="Arial"/>
          <w:b/>
          <w:i/>
          <w:szCs w:val="18"/>
        </w:rPr>
        <w:t>It is your responsibility to verify that all materials are allowed prior to use.</w:t>
      </w:r>
      <w:r w:rsidRPr="00F03CBB">
        <w:rPr>
          <w:rFonts w:cs="Arial"/>
          <w:i/>
          <w:szCs w:val="18"/>
        </w:rPr>
        <w:t xml:space="preserve"> Only materials included in your OSP Materials List may be used. </w:t>
      </w:r>
      <w:r w:rsidRPr="00C932F7">
        <w:rPr>
          <w:rFonts w:cs="Arial"/>
          <w:i/>
          <w:szCs w:val="18"/>
        </w:rPr>
        <w:t xml:space="preserve">This protects you and helps ensure you do not use </w:t>
      </w:r>
      <w:r w:rsidR="007E4957">
        <w:rPr>
          <w:rFonts w:cs="Arial"/>
          <w:i/>
          <w:szCs w:val="18"/>
        </w:rPr>
        <w:t xml:space="preserve">noncompliant </w:t>
      </w:r>
      <w:r w:rsidRPr="00C932F7">
        <w:rPr>
          <w:rFonts w:cs="Arial"/>
          <w:i/>
          <w:szCs w:val="18"/>
        </w:rPr>
        <w:t>materials that will negatively af</w:t>
      </w:r>
      <w:r w:rsidR="00544965">
        <w:rPr>
          <w:rFonts w:cs="Arial"/>
          <w:i/>
          <w:szCs w:val="18"/>
        </w:rPr>
        <w:t>fect your organic certification.</w:t>
      </w:r>
      <w:bookmarkEnd w:id="1"/>
    </w:p>
    <w:p w14:paraId="1B285655" w14:textId="77777777" w:rsidR="00223140" w:rsidRPr="00EC6C96" w:rsidRDefault="007E4957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 xml:space="preserve">Nonorganic </w:t>
      </w:r>
      <w:r w:rsidR="00D65564">
        <w:rPr>
          <w:rFonts w:cs="Arial"/>
          <w:b/>
          <w:sz w:val="22"/>
          <w:szCs w:val="18"/>
        </w:rPr>
        <w:t>Processing Aids</w:t>
      </w:r>
    </w:p>
    <w:p w14:paraId="7584ACEE" w14:textId="2D9EA7F7" w:rsidR="00BE51FA" w:rsidRPr="00F03CBB" w:rsidRDefault="00A920BA" w:rsidP="0023011B">
      <w:pPr>
        <w:keepNext/>
        <w:spacing w:before="60"/>
        <w:ind w:left="360" w:hanging="360"/>
        <w:rPr>
          <w:rFonts w:cs="Arial"/>
          <w:szCs w:val="18"/>
        </w:rPr>
      </w:pPr>
      <w:bookmarkStart w:id="2" w:name="_Hlk514160010"/>
      <w:r w:rsidRPr="00F03CBB">
        <w:rPr>
          <w:rFonts w:cs="Arial"/>
          <w:b/>
          <w:szCs w:val="18"/>
        </w:rPr>
        <w:t>►</w:t>
      </w:r>
      <w:bookmarkStart w:id="3" w:name="_Hlk514159992"/>
      <w:r w:rsidRPr="00F03CBB">
        <w:rPr>
          <w:rFonts w:cs="Arial"/>
          <w:b/>
          <w:szCs w:val="18"/>
        </w:rPr>
        <w:tab/>
      </w:r>
      <w:r w:rsidR="00FB24DC" w:rsidRPr="00F03CBB">
        <w:rPr>
          <w:rFonts w:cs="Arial"/>
          <w:b/>
          <w:szCs w:val="18"/>
        </w:rPr>
        <w:t xml:space="preserve">List all nonorganic materials that </w:t>
      </w:r>
      <w:r w:rsidR="0052342D">
        <w:rPr>
          <w:rFonts w:cs="Arial"/>
          <w:b/>
          <w:szCs w:val="18"/>
        </w:rPr>
        <w:t>directly</w:t>
      </w:r>
      <w:r w:rsidR="00BE51FA" w:rsidRPr="00F03CBB">
        <w:rPr>
          <w:rFonts w:cs="Arial"/>
          <w:b/>
          <w:szCs w:val="18"/>
        </w:rPr>
        <w:t xml:space="preserve"> contact organic products</w:t>
      </w:r>
      <w:r w:rsidR="00FB24DC" w:rsidRPr="00F03CBB">
        <w:rPr>
          <w:rFonts w:cs="Arial"/>
          <w:b/>
          <w:szCs w:val="18"/>
        </w:rPr>
        <w:t xml:space="preserve"> </w:t>
      </w:r>
      <w:r w:rsidR="00FB24DC" w:rsidRPr="00F03CBB">
        <w:rPr>
          <w:rFonts w:cs="Arial"/>
          <w:szCs w:val="18"/>
        </w:rPr>
        <w:t>(</w:t>
      </w:r>
      <w:r w:rsidR="00075A26">
        <w:rPr>
          <w:rFonts w:cs="Arial"/>
          <w:szCs w:val="18"/>
        </w:rPr>
        <w:t>examples:</w:t>
      </w:r>
      <w:r w:rsidR="00FB24DC" w:rsidRPr="00F03CBB">
        <w:rPr>
          <w:rFonts w:cs="Arial"/>
          <w:szCs w:val="18"/>
        </w:rPr>
        <w:t xml:space="preserve"> </w:t>
      </w:r>
      <w:r w:rsidR="00311B9F" w:rsidRPr="00F03CBB">
        <w:rPr>
          <w:rFonts w:cs="Arial"/>
          <w:szCs w:val="18"/>
        </w:rPr>
        <w:t xml:space="preserve">gases, </w:t>
      </w:r>
      <w:r w:rsidR="00BE51FA" w:rsidRPr="00F03CBB">
        <w:rPr>
          <w:rFonts w:cs="Arial"/>
          <w:szCs w:val="18"/>
        </w:rPr>
        <w:t>processing</w:t>
      </w:r>
      <w:r w:rsidR="00311B9F" w:rsidRPr="00F03CBB">
        <w:rPr>
          <w:rFonts w:cs="Arial"/>
          <w:szCs w:val="18"/>
        </w:rPr>
        <w:t>/packaging</w:t>
      </w:r>
      <w:r w:rsidR="00BE51FA" w:rsidRPr="00F03CBB">
        <w:rPr>
          <w:rFonts w:cs="Arial"/>
          <w:szCs w:val="18"/>
        </w:rPr>
        <w:t xml:space="preserve"> aids</w:t>
      </w:r>
      <w:r w:rsidR="00311B9F" w:rsidRPr="00F03CBB">
        <w:rPr>
          <w:rFonts w:cs="Arial"/>
          <w:szCs w:val="18"/>
        </w:rPr>
        <w:t xml:space="preserve">, </w:t>
      </w:r>
      <w:r w:rsidR="00FB24DC" w:rsidRPr="00F03CBB">
        <w:rPr>
          <w:rFonts w:cs="Arial"/>
          <w:szCs w:val="18"/>
        </w:rPr>
        <w:t>fining agents, acids, filtration aids, wash water</w:t>
      </w:r>
      <w:r w:rsidR="00311B9F" w:rsidRPr="00F03CBB">
        <w:rPr>
          <w:rFonts w:cs="Arial"/>
          <w:szCs w:val="18"/>
        </w:rPr>
        <w:t xml:space="preserve"> additives</w:t>
      </w:r>
      <w:r w:rsidR="00FB24DC" w:rsidRPr="00F03CBB">
        <w:rPr>
          <w:rFonts w:cs="Arial"/>
          <w:szCs w:val="18"/>
        </w:rPr>
        <w:t xml:space="preserve">).  </w:t>
      </w:r>
    </w:p>
    <w:p w14:paraId="7DEB0D2F" w14:textId="77777777" w:rsidR="009205B1" w:rsidRPr="00F03CBB" w:rsidRDefault="00A920BA" w:rsidP="0023011B">
      <w:pPr>
        <w:keepNext/>
        <w:spacing w:before="60"/>
        <w:ind w:left="360" w:hanging="360"/>
        <w:rPr>
          <w:rFonts w:cs="Arial"/>
          <w:szCs w:val="18"/>
        </w:rPr>
      </w:pPr>
      <w:r w:rsidRPr="00F03CBB">
        <w:rPr>
          <w:rFonts w:cs="Arial"/>
          <w:szCs w:val="18"/>
        </w:rPr>
        <w:t>►</w:t>
      </w:r>
      <w:r w:rsidRPr="00F03CBB">
        <w:rPr>
          <w:rFonts w:cs="Arial"/>
          <w:szCs w:val="18"/>
        </w:rPr>
        <w:tab/>
      </w:r>
      <w:r w:rsidR="00701ACC">
        <w:rPr>
          <w:rFonts w:cs="Arial"/>
          <w:szCs w:val="18"/>
        </w:rPr>
        <w:t>I</w:t>
      </w:r>
      <w:r w:rsidR="00FB24DC" w:rsidRPr="00F03CBB">
        <w:rPr>
          <w:rFonts w:cs="Arial"/>
          <w:szCs w:val="18"/>
        </w:rPr>
        <w:t xml:space="preserve">nclude </w:t>
      </w:r>
      <w:r w:rsidR="00FB24DC" w:rsidRPr="001004C4">
        <w:rPr>
          <w:rFonts w:cs="Arial"/>
          <w:szCs w:val="18"/>
        </w:rPr>
        <w:t xml:space="preserve">specific product </w:t>
      </w:r>
      <w:r w:rsidR="00887C22">
        <w:rPr>
          <w:rFonts w:cs="Arial"/>
          <w:szCs w:val="18"/>
        </w:rPr>
        <w:t xml:space="preserve">brand </w:t>
      </w:r>
      <w:r w:rsidR="00FB24DC" w:rsidRPr="001004C4">
        <w:rPr>
          <w:rFonts w:cs="Arial"/>
          <w:szCs w:val="18"/>
        </w:rPr>
        <w:t>name</w:t>
      </w:r>
      <w:r w:rsidR="00FB24DC" w:rsidRPr="00AB6B53">
        <w:rPr>
          <w:rFonts w:cs="Arial"/>
          <w:szCs w:val="18"/>
        </w:rPr>
        <w:t>, function</w:t>
      </w:r>
      <w:r w:rsidR="00BE51FA" w:rsidRPr="00F03CBB">
        <w:rPr>
          <w:rFonts w:cs="Arial"/>
          <w:szCs w:val="18"/>
        </w:rPr>
        <w:t>, and manufacturer information</w:t>
      </w:r>
      <w:r w:rsidR="00FB24DC" w:rsidRPr="00F03CBB">
        <w:rPr>
          <w:rFonts w:cs="Arial"/>
          <w:szCs w:val="18"/>
        </w:rPr>
        <w:t>.</w:t>
      </w:r>
      <w:r w:rsidR="009205B1" w:rsidRPr="00F03CBB">
        <w:rPr>
          <w:rFonts w:cs="Arial"/>
          <w:szCs w:val="18"/>
        </w:rPr>
        <w:t xml:space="preserve"> </w:t>
      </w:r>
    </w:p>
    <w:p w14:paraId="3D65C57A" w14:textId="77777777" w:rsidR="0057658E" w:rsidRPr="00761BE1" w:rsidRDefault="00761BE1" w:rsidP="0023011B">
      <w:pPr>
        <w:pStyle w:val="BodyText"/>
        <w:keepNext/>
        <w:numPr>
          <w:ilvl w:val="1"/>
          <w:numId w:val="0"/>
        </w:numPr>
        <w:tabs>
          <w:tab w:val="left" w:pos="360"/>
        </w:tabs>
        <w:spacing w:before="60" w:after="60"/>
        <w:ind w:left="360" w:hanging="360"/>
        <w:rPr>
          <w:szCs w:val="18"/>
        </w:rPr>
      </w:pPr>
      <w:r w:rsidRPr="00761BE1">
        <w:rPr>
          <w:szCs w:val="18"/>
        </w:rPr>
        <w:t>►</w:t>
      </w:r>
      <w:r w:rsidRPr="00761BE1">
        <w:rPr>
          <w:szCs w:val="18"/>
        </w:rPr>
        <w:tab/>
        <w:t xml:space="preserve">For each nonorganic </w:t>
      </w:r>
      <w:r w:rsidR="007E4957">
        <w:rPr>
          <w:szCs w:val="18"/>
        </w:rPr>
        <w:t>material</w:t>
      </w:r>
      <w:r w:rsidRPr="00761BE1">
        <w:rPr>
          <w:szCs w:val="18"/>
        </w:rPr>
        <w:t xml:space="preserve"> not previously approved by CCOF, submit a </w:t>
      </w:r>
      <w:bookmarkStart w:id="4" w:name="_Hlk21002868"/>
      <w:r w:rsidR="004269C3" w:rsidRPr="009C4B56">
        <w:rPr>
          <w:rFonts w:cs="Arial"/>
          <w:b/>
          <w:bCs/>
          <w:szCs w:val="18"/>
        </w:rPr>
        <w:fldChar w:fldCharType="begin"/>
      </w:r>
      <w:r w:rsidR="004269C3" w:rsidRPr="009C4B56">
        <w:rPr>
          <w:rFonts w:cs="Arial"/>
          <w:b/>
          <w:bCs/>
          <w:szCs w:val="18"/>
        </w:rPr>
        <w:instrText xml:space="preserve"> HYPERLINK "https://www.ccof.org/documents/nonorganic-processing-material-affidavit" </w:instrText>
      </w:r>
      <w:r w:rsidR="004269C3" w:rsidRPr="009C4B56">
        <w:rPr>
          <w:rFonts w:cs="Arial"/>
          <w:b/>
          <w:bCs/>
          <w:szCs w:val="18"/>
        </w:rPr>
      </w:r>
      <w:r w:rsidR="004269C3" w:rsidRPr="009C4B56">
        <w:rPr>
          <w:rFonts w:cs="Arial"/>
          <w:b/>
          <w:bCs/>
          <w:szCs w:val="18"/>
        </w:rPr>
        <w:fldChar w:fldCharType="separate"/>
      </w:r>
      <w:r w:rsidR="004269C3" w:rsidRPr="009C4B56">
        <w:rPr>
          <w:rStyle w:val="Hyperlink"/>
          <w:rFonts w:cs="Arial"/>
          <w:b/>
          <w:bCs/>
          <w:szCs w:val="18"/>
        </w:rPr>
        <w:t>Nonorganic Processing Material Affidavit</w:t>
      </w:r>
      <w:r w:rsidR="004269C3" w:rsidRPr="009C4B56">
        <w:rPr>
          <w:rFonts w:cs="Arial"/>
          <w:b/>
          <w:bCs/>
          <w:szCs w:val="18"/>
        </w:rPr>
        <w:fldChar w:fldCharType="end"/>
      </w:r>
      <w:r w:rsidRPr="00761BE1">
        <w:rPr>
          <w:szCs w:val="18"/>
        </w:rPr>
        <w:t xml:space="preserve"> or </w:t>
      </w:r>
      <w:hyperlink r:id="rId12" w:history="1">
        <w:r w:rsidR="004269C3" w:rsidRPr="009C4B56">
          <w:rPr>
            <w:rStyle w:val="Hyperlink"/>
            <w:rFonts w:cs="Arial"/>
            <w:b/>
            <w:bCs/>
            <w:szCs w:val="18"/>
          </w:rPr>
          <w:t>Natural Flavor Affidavit</w:t>
        </w:r>
      </w:hyperlink>
      <w:bookmarkEnd w:id="4"/>
      <w:r w:rsidRPr="00761BE1">
        <w:rPr>
          <w:szCs w:val="18"/>
        </w:rPr>
        <w:t xml:space="preserve">. Search for approved materials on </w:t>
      </w:r>
      <w:hyperlink r:id="rId13" w:history="1">
        <w:r w:rsidRPr="00761BE1">
          <w:rPr>
            <w:rStyle w:val="Hyperlink"/>
            <w:szCs w:val="18"/>
          </w:rPr>
          <w:t>MyCCOF.org</w:t>
        </w:r>
      </w:hyperlink>
      <w:r w:rsidRPr="00761BE1">
        <w:rPr>
          <w:szCs w:val="18"/>
        </w:rPr>
        <w:t>.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2340"/>
        <w:gridCol w:w="2520"/>
        <w:gridCol w:w="2605"/>
        <w:gridCol w:w="810"/>
      </w:tblGrid>
      <w:tr w:rsidR="00E66192" w:rsidRPr="00CE45AC" w14:paraId="796D9F19" w14:textId="77777777" w:rsidTr="00084F41">
        <w:trPr>
          <w:cantSplit/>
          <w:tblHeader/>
          <w:jc w:val="center"/>
        </w:trPr>
        <w:tc>
          <w:tcPr>
            <w:tcW w:w="2610" w:type="dxa"/>
            <w:shd w:val="clear" w:color="auto" w:fill="auto"/>
            <w:vAlign w:val="center"/>
          </w:tcPr>
          <w:bookmarkEnd w:id="2"/>
          <w:bookmarkEnd w:id="3"/>
          <w:p w14:paraId="0455A779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0691BD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11F61F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General Material Name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41BE3C4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Function</w:t>
            </w:r>
          </w:p>
          <w:p w14:paraId="6CFDD49B" w14:textId="1BF8B9C2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i/>
                <w:szCs w:val="18"/>
              </w:rPr>
              <w:t>(</w:t>
            </w:r>
            <w:r w:rsidR="00907468">
              <w:rPr>
                <w:rFonts w:cs="Arial"/>
                <w:i/>
                <w:szCs w:val="18"/>
              </w:rPr>
              <w:t xml:space="preserve">ex: </w:t>
            </w:r>
            <w:r w:rsidRPr="00CE45AC">
              <w:rPr>
                <w:rFonts w:cs="Arial"/>
                <w:i/>
                <w:szCs w:val="18"/>
              </w:rPr>
              <w:t xml:space="preserve">Filtration, wash water, </w:t>
            </w:r>
            <w:r w:rsidR="00EA0C1C">
              <w:rPr>
                <w:rFonts w:cs="Arial"/>
                <w:i/>
                <w:szCs w:val="18"/>
              </w:rPr>
              <w:t>leavening, acidulant</w:t>
            </w:r>
            <w:r w:rsidRPr="00CE45AC">
              <w:rPr>
                <w:rFonts w:cs="Arial"/>
                <w:i/>
                <w:szCs w:val="18"/>
              </w:rPr>
              <w:t>,</w:t>
            </w:r>
            <w:r w:rsidR="00887C22">
              <w:rPr>
                <w:rFonts w:cs="Arial"/>
                <w:i/>
                <w:szCs w:val="18"/>
              </w:rPr>
              <w:t xml:space="preserve"> fermentation, </w:t>
            </w:r>
            <w:r w:rsidRPr="00CE45AC">
              <w:rPr>
                <w:rFonts w:cs="Arial"/>
                <w:i/>
                <w:szCs w:val="18"/>
              </w:rPr>
              <w:t>etc.)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D228A1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CE45AC">
              <w:rPr>
                <w:rFonts w:cs="Arial"/>
                <w:b/>
                <w:bCs/>
                <w:szCs w:val="18"/>
              </w:rPr>
              <w:t>CCOF Use Only</w:t>
            </w:r>
          </w:p>
        </w:tc>
      </w:tr>
      <w:tr w:rsidR="00E66192" w:rsidRPr="00CE45AC" w14:paraId="56BB3CC6" w14:textId="77777777" w:rsidTr="00084F41">
        <w:trPr>
          <w:cantSplit/>
          <w:jc w:val="center"/>
        </w:trPr>
        <w:tc>
          <w:tcPr>
            <w:tcW w:w="2610" w:type="dxa"/>
            <w:vAlign w:val="center"/>
          </w:tcPr>
          <w:p w14:paraId="7D7D7086" w14:textId="006CCBF3" w:rsidR="00E66192" w:rsidRPr="00CE45AC" w:rsidRDefault="00040A66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E</w:t>
            </w:r>
            <w:r w:rsidR="00D65564">
              <w:rPr>
                <w:rFonts w:cs="Arial"/>
                <w:i/>
                <w:szCs w:val="18"/>
              </w:rPr>
              <w:t>x</w:t>
            </w:r>
            <w:r w:rsidR="007D19BA">
              <w:rPr>
                <w:rFonts w:cs="Arial"/>
                <w:i/>
                <w:szCs w:val="18"/>
              </w:rPr>
              <w:t>ample</w:t>
            </w:r>
            <w:r w:rsidR="00E66192" w:rsidRPr="00CE45AC">
              <w:rPr>
                <w:rFonts w:cs="Arial"/>
                <w:i/>
                <w:szCs w:val="18"/>
              </w:rPr>
              <w:t xml:space="preserve">: </w:t>
            </w:r>
            <w:r w:rsidR="007E4957">
              <w:rPr>
                <w:rFonts w:cs="Arial"/>
                <w:i/>
                <w:szCs w:val="18"/>
              </w:rPr>
              <w:t xml:space="preserve">CleanWash 456A </w:t>
            </w:r>
          </w:p>
        </w:tc>
        <w:tc>
          <w:tcPr>
            <w:tcW w:w="2340" w:type="dxa"/>
            <w:vAlign w:val="center"/>
          </w:tcPr>
          <w:p w14:paraId="5052BAFE" w14:textId="77777777" w:rsidR="00E66192" w:rsidRPr="00CE45AC" w:rsidRDefault="007E4957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Washed Waters, LLC</w:t>
            </w:r>
          </w:p>
        </w:tc>
        <w:tc>
          <w:tcPr>
            <w:tcW w:w="2520" w:type="dxa"/>
            <w:vAlign w:val="center"/>
          </w:tcPr>
          <w:p w14:paraId="10DC74EC" w14:textId="77777777" w:rsidR="00E66192" w:rsidRPr="00CE45AC" w:rsidRDefault="007E4957" w:rsidP="0023011B">
            <w:pPr>
              <w:keepNext/>
              <w:spacing w:before="60"/>
              <w:ind w:right="-18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Peracetic acid</w:t>
            </w:r>
          </w:p>
        </w:tc>
        <w:tc>
          <w:tcPr>
            <w:tcW w:w="2605" w:type="dxa"/>
            <w:vAlign w:val="center"/>
          </w:tcPr>
          <w:p w14:paraId="747E429F" w14:textId="77777777" w:rsidR="00E66192" w:rsidRPr="00CE45AC" w:rsidRDefault="007E4957" w:rsidP="0023011B">
            <w:pPr>
              <w:keepNext/>
              <w:tabs>
                <w:tab w:val="left" w:pos="2382"/>
              </w:tabs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wash water additive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2ACEB324" w14:textId="77777777" w:rsidR="00E66192" w:rsidRPr="00CE45AC" w:rsidRDefault="00E66192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</w:p>
        </w:tc>
      </w:tr>
      <w:tr w:rsidR="004269C3" w:rsidRPr="007C0628" w14:paraId="3C1F395A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681769D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5437AB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8C7F873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A934D8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01260FA" w14:textId="77777777" w:rsidR="004269C3" w:rsidRPr="00F747E9" w:rsidRDefault="004269C3" w:rsidP="004269C3">
            <w:pPr>
              <w:spacing w:before="60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4269C3" w:rsidRPr="007C0628" w14:paraId="1B9C2AAB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14E8061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43D81E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6AC8E6B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4E09E7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382C6E9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39C77CC6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511DAD5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A90174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4D91659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73B0005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D7C6F52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787CE6B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350A858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FB2795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CE5055F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690BEB8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09583221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325778B5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50069BB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89081D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AD1DE16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7041C8A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26BCC17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3436F9E0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60BE763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5CB151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AF51B20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81E799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142A421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A827585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3C1CC7B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72679F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A20F0CF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CC3225F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250A62F1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3781418E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19E32B1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AF9A91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6D7A721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6A33481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C60C563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413B8E1C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74BCAF3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59AA78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91991BB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4F8627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7E542A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6AF1312C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24C7A8E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AA792D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9BA062C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608B905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52C2E18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65953736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41F858C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F7189A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1BAA594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06F1DC5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1D5E3E8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787CEA1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2873FD1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4C1397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3C66978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6DC8CEE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BB63122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B20F7C8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200EB1D5" w14:textId="77777777" w:rsidR="004269C3" w:rsidRPr="004269C3" w:rsidRDefault="004269C3" w:rsidP="004269C3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EC90CD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1FDC954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70216AD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D0D87D6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3192F45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5ACE81B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F53C71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C0A77C2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8A1074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249FD773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36C84C5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1837316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86EECE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282FB09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5E56D0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D954B09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</w:tbl>
    <w:p w14:paraId="452E2DA4" w14:textId="77777777" w:rsidR="00F03CBB" w:rsidRDefault="00CF1C67" w:rsidP="00E348E4">
      <w:pPr>
        <w:spacing w:before="60"/>
        <w:rPr>
          <w:rFonts w:cs="Arial"/>
          <w:szCs w:val="20"/>
        </w:rPr>
      </w:pPr>
      <w:r w:rsidRPr="00FD2320">
        <w:rPr>
          <w:rFonts w:cs="Arial"/>
          <w:b/>
          <w:bCs/>
          <w:szCs w:val="20"/>
        </w:rPr>
        <w:t>Nonorganic Processing Aids – NOP § 205.105; 205.605; 205.606</w:t>
      </w:r>
      <w:r w:rsidR="00E624DC" w:rsidRPr="00FD2320">
        <w:rPr>
          <w:rFonts w:cs="Arial"/>
          <w:szCs w:val="20"/>
        </w:rPr>
        <w:t xml:space="preserve">: </w:t>
      </w:r>
      <w:r w:rsidR="00D60510" w:rsidRPr="00FD2320">
        <w:rPr>
          <w:rFonts w:cs="Arial"/>
          <w:szCs w:val="20"/>
        </w:rPr>
        <w:t>Nonorganic materials used in or on</w:t>
      </w:r>
      <w:r w:rsidRPr="00FD2320">
        <w:rPr>
          <w:rFonts w:cs="Arial"/>
          <w:szCs w:val="20"/>
        </w:rPr>
        <w:t xml:space="preserve"> organic products </w:t>
      </w:r>
      <w:r w:rsidR="00D438A0" w:rsidRPr="00FD2320">
        <w:rPr>
          <w:rFonts w:cs="Arial"/>
          <w:szCs w:val="20"/>
        </w:rPr>
        <w:t>must</w:t>
      </w:r>
      <w:r w:rsidRPr="00FD2320">
        <w:rPr>
          <w:rFonts w:cs="Arial"/>
          <w:szCs w:val="20"/>
        </w:rPr>
        <w:t xml:space="preserve"> not be the product of GMOs or produced with the use of irradiation or sewage sludge</w:t>
      </w:r>
      <w:r w:rsidR="00C47816" w:rsidRPr="00FD2320">
        <w:rPr>
          <w:rFonts w:cs="Arial"/>
          <w:szCs w:val="20"/>
        </w:rPr>
        <w:t xml:space="preserve"> and must comply with any additional annotations.</w:t>
      </w:r>
    </w:p>
    <w:p w14:paraId="1799CFA3" w14:textId="77777777" w:rsidR="00223140" w:rsidRPr="00EC6C96" w:rsidRDefault="0052342D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bookmarkStart w:id="5" w:name="_Hlk514160035"/>
      <w:r>
        <w:rPr>
          <w:rFonts w:cs="Arial"/>
          <w:b/>
          <w:sz w:val="22"/>
          <w:szCs w:val="18"/>
        </w:rPr>
        <w:lastRenderedPageBreak/>
        <w:t xml:space="preserve">Equipment </w:t>
      </w:r>
      <w:r w:rsidR="00D65564">
        <w:rPr>
          <w:rFonts w:cs="Arial"/>
          <w:b/>
          <w:sz w:val="22"/>
          <w:szCs w:val="18"/>
        </w:rPr>
        <w:t>Sanitizers</w:t>
      </w:r>
      <w:r w:rsidR="001872DA">
        <w:rPr>
          <w:rFonts w:cs="Arial"/>
          <w:b/>
          <w:sz w:val="22"/>
          <w:szCs w:val="18"/>
        </w:rPr>
        <w:t xml:space="preserve"> and </w:t>
      </w:r>
      <w:r w:rsidR="00D65564">
        <w:rPr>
          <w:rFonts w:cs="Arial"/>
          <w:b/>
          <w:sz w:val="22"/>
          <w:szCs w:val="18"/>
        </w:rPr>
        <w:t>Detergents/Cleaners</w:t>
      </w:r>
    </w:p>
    <w:bookmarkEnd w:id="5"/>
    <w:p w14:paraId="02BF58A4" w14:textId="51CE1116" w:rsidR="00223140" w:rsidRDefault="00223140" w:rsidP="0023011B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="00BB48D5">
        <w:rPr>
          <w:rFonts w:cs="Arial"/>
          <w:szCs w:val="18"/>
        </w:rPr>
        <w:tab/>
      </w:r>
      <w:r w:rsidR="002F6BCF" w:rsidRPr="002F6BCF">
        <w:rPr>
          <w:rFonts w:cs="Arial"/>
          <w:szCs w:val="18"/>
        </w:rPr>
        <w:t xml:space="preserve">Indicate materials used to clean and sanitize equipment and surfaces </w:t>
      </w:r>
      <w:r w:rsidR="00692D7A" w:rsidRPr="002F6BCF">
        <w:rPr>
          <w:rFonts w:cs="Arial"/>
          <w:szCs w:val="18"/>
        </w:rPr>
        <w:t>that organic product</w:t>
      </w:r>
      <w:r w:rsidR="00075A26">
        <w:rPr>
          <w:rFonts w:cs="Arial"/>
          <w:szCs w:val="18"/>
        </w:rPr>
        <w:t>s</w:t>
      </w:r>
      <w:r w:rsidR="002F6BCF" w:rsidRPr="002F6BCF">
        <w:rPr>
          <w:rFonts w:cs="Arial"/>
          <w:szCs w:val="18"/>
        </w:rPr>
        <w:t xml:space="preserve"> contact during receiving, handling, processing, transport, or storage, including grading or sampling equipment. </w:t>
      </w:r>
    </w:p>
    <w:p w14:paraId="01B83671" w14:textId="77777777" w:rsidR="00223140" w:rsidRDefault="00223140" w:rsidP="0023011B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Pr="00E70100">
        <w:rPr>
          <w:rFonts w:cs="Arial"/>
          <w:szCs w:val="18"/>
        </w:rPr>
        <w:t xml:space="preserve"> </w:t>
      </w:r>
      <w:r w:rsidR="00BB48D5">
        <w:rPr>
          <w:rFonts w:cs="Arial"/>
          <w:szCs w:val="18"/>
        </w:rPr>
        <w:tab/>
      </w:r>
      <w:bookmarkStart w:id="6" w:name="_Hlk514160135"/>
      <w:r w:rsidR="002F6BCF" w:rsidRPr="002F6BCF">
        <w:rPr>
          <w:rFonts w:cs="Arial"/>
          <w:szCs w:val="18"/>
        </w:rPr>
        <w:t>Materials used in areas outside of organic handling do not need to be disclosed, such as employee hand sanitizers, foot baths, bathroom cleaners</w:t>
      </w:r>
      <w:r w:rsidR="002F6BCF">
        <w:rPr>
          <w:rFonts w:cs="Arial"/>
          <w:szCs w:val="18"/>
        </w:rPr>
        <w:t>,</w:t>
      </w:r>
      <w:r w:rsidR="002F6BCF" w:rsidRPr="002F6BCF">
        <w:rPr>
          <w:rFonts w:cs="Arial"/>
          <w:szCs w:val="18"/>
        </w:rPr>
        <w:t xml:space="preserve"> or drain cleaners</w:t>
      </w:r>
      <w:r w:rsidR="002F6BCF">
        <w:rPr>
          <w:rFonts w:cs="Arial"/>
          <w:szCs w:val="18"/>
        </w:rPr>
        <w:t>.</w:t>
      </w:r>
      <w:r w:rsidR="002F6BCF" w:rsidRPr="002F6BCF" w:rsidDel="002F6BCF">
        <w:rPr>
          <w:rFonts w:cs="Arial"/>
          <w:szCs w:val="18"/>
        </w:rPr>
        <w:t xml:space="preserve"> </w:t>
      </w:r>
      <w:bookmarkEnd w:id="6"/>
    </w:p>
    <w:p w14:paraId="130D3CA3" w14:textId="77777777" w:rsidR="00216D65" w:rsidRDefault="00216D65" w:rsidP="0023011B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bookmarkStart w:id="7" w:name="_Hlk104468347"/>
      <w:r w:rsidR="00B10474">
        <w:rPr>
          <w:rFonts w:cs="Arial"/>
          <w:szCs w:val="18"/>
        </w:rPr>
        <w:t xml:space="preserve">If you are unsure which material category </w:t>
      </w:r>
      <w:proofErr w:type="gramStart"/>
      <w:r w:rsidR="00B10474">
        <w:rPr>
          <w:rFonts w:cs="Arial"/>
          <w:szCs w:val="18"/>
        </w:rPr>
        <w:t>your</w:t>
      </w:r>
      <w:proofErr w:type="gramEnd"/>
      <w:r w:rsidR="00B10474">
        <w:rPr>
          <w:rFonts w:cs="Arial"/>
          <w:szCs w:val="18"/>
        </w:rPr>
        <w:t xml:space="preserve"> cleaning</w:t>
      </w:r>
      <w:r w:rsidR="00E758B0">
        <w:rPr>
          <w:rFonts w:cs="Arial"/>
          <w:szCs w:val="18"/>
        </w:rPr>
        <w:t xml:space="preserve"> and </w:t>
      </w:r>
      <w:r w:rsidR="00B10474">
        <w:rPr>
          <w:rFonts w:cs="Arial"/>
          <w:szCs w:val="18"/>
        </w:rPr>
        <w:t xml:space="preserve">sanitation chemicals fall under, submit your material label(s) to CCOF and we will determine which category </w:t>
      </w:r>
      <w:bookmarkEnd w:id="7"/>
      <w:r w:rsidR="003723F6">
        <w:rPr>
          <w:rFonts w:cs="Arial"/>
          <w:szCs w:val="18"/>
        </w:rPr>
        <w:t>applies</w:t>
      </w:r>
      <w:r w:rsidR="00B10474">
        <w:rPr>
          <w:rFonts w:cs="Arial"/>
          <w:szCs w:val="18"/>
        </w:rPr>
        <w:t xml:space="preserve">. </w:t>
      </w:r>
    </w:p>
    <w:tbl>
      <w:tblPr>
        <w:tblW w:w="109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810"/>
        <w:gridCol w:w="990"/>
        <w:gridCol w:w="4680"/>
      </w:tblGrid>
      <w:tr w:rsidR="0003715F" w14:paraId="589CCDFB" w14:textId="77777777" w:rsidTr="00C27225">
        <w:trPr>
          <w:cantSplit/>
          <w:trHeight w:val="512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A6F" w14:textId="77777777" w:rsidR="0003715F" w:rsidRPr="002F6BCF" w:rsidRDefault="0003715F" w:rsidP="00993325">
            <w:pPr>
              <w:pStyle w:val="ListParagraph"/>
              <w:spacing w:before="20" w:after="0" w:line="240" w:lineRule="auto"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t>Material</w:t>
            </w:r>
            <w:r>
              <w:rPr>
                <w:rFonts w:cs="Arial"/>
                <w:b/>
                <w:szCs w:val="18"/>
              </w:rPr>
              <w:t xml:space="preserve"> Category</w:t>
            </w:r>
          </w:p>
          <w:p w14:paraId="78BDA9DD" w14:textId="77777777" w:rsidR="0003715F" w:rsidRPr="00594D64" w:rsidRDefault="0003715F" w:rsidP="00993325">
            <w:pPr>
              <w:pStyle w:val="ListParagraph"/>
              <w:spacing w:before="20" w:after="0" w:line="240" w:lineRule="auto"/>
              <w:ind w:left="360" w:hanging="360"/>
              <w:jc w:val="center"/>
              <w:rPr>
                <w:rFonts w:cs="Arial"/>
                <w:bCs/>
                <w:i/>
                <w:iCs/>
                <w:szCs w:val="18"/>
              </w:rPr>
            </w:pPr>
            <w:r w:rsidRPr="00594D64">
              <w:rPr>
                <w:rFonts w:cs="Arial"/>
                <w:bCs/>
                <w:i/>
                <w:iCs/>
                <w:szCs w:val="18"/>
              </w:rPr>
              <w:t>Active Ingredient per product label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6F8F" w14:textId="77777777" w:rsidR="0003715F" w:rsidRPr="002F6BCF" w:rsidRDefault="0003715F" w:rsidP="00993325">
            <w:pPr>
              <w:pStyle w:val="ListParagraph"/>
              <w:spacing w:before="20" w:after="0"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t>Used?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868F" w14:textId="77777777" w:rsidR="0003715F" w:rsidRDefault="0003715F" w:rsidP="00993325">
            <w:pPr>
              <w:pStyle w:val="ListParagraph"/>
              <w:spacing w:before="20" w:after="0"/>
              <w:ind w:left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</w:t>
            </w:r>
            <w:r w:rsidRPr="002F6BCF">
              <w:rPr>
                <w:rFonts w:cs="Arial"/>
                <w:b/>
                <w:szCs w:val="18"/>
              </w:rPr>
              <w:t>insed?</w:t>
            </w:r>
          </w:p>
          <w:p w14:paraId="2764EBF9" w14:textId="77777777" w:rsidR="0003715F" w:rsidRPr="002F6BCF" w:rsidRDefault="0003715F" w:rsidP="00993325">
            <w:pPr>
              <w:pStyle w:val="ListParagraph"/>
              <w:spacing w:before="20" w:after="0"/>
              <w:ind w:left="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t>(Y</w:t>
            </w:r>
            <w:r>
              <w:rPr>
                <w:rFonts w:cs="Arial"/>
                <w:b/>
                <w:szCs w:val="18"/>
              </w:rPr>
              <w:t>es</w:t>
            </w:r>
            <w:r w:rsidRPr="002F6BCF">
              <w:rPr>
                <w:rFonts w:cs="Arial"/>
                <w:b/>
                <w:szCs w:val="18"/>
              </w:rPr>
              <w:t>/N</w:t>
            </w:r>
            <w:r>
              <w:rPr>
                <w:rFonts w:cs="Arial"/>
                <w:b/>
                <w:szCs w:val="18"/>
              </w:rPr>
              <w:t>o</w:t>
            </w:r>
            <w:r w:rsidRPr="002F6BCF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88FF" w14:textId="4816260B" w:rsidR="0003715F" w:rsidRPr="002F6BCF" w:rsidRDefault="0003715F" w:rsidP="00993325">
            <w:pPr>
              <w:pStyle w:val="ListParagraph"/>
              <w:spacing w:before="20" w:after="0"/>
              <w:ind w:left="360" w:hanging="36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Location</w:t>
            </w:r>
            <w:r w:rsidRPr="002F6BCF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>or S</w:t>
            </w:r>
            <w:r w:rsidRPr="002F6BCF">
              <w:rPr>
                <w:rFonts w:cs="Arial"/>
                <w:b/>
                <w:szCs w:val="18"/>
              </w:rPr>
              <w:t xml:space="preserve">urface </w:t>
            </w:r>
            <w:r>
              <w:rPr>
                <w:rFonts w:cs="Arial"/>
                <w:b/>
                <w:szCs w:val="18"/>
              </w:rPr>
              <w:t>U</w:t>
            </w:r>
            <w:r w:rsidRPr="002F6BCF">
              <w:rPr>
                <w:rFonts w:cs="Arial"/>
                <w:b/>
                <w:szCs w:val="18"/>
              </w:rPr>
              <w:t xml:space="preserve">sed </w:t>
            </w:r>
            <w:r>
              <w:rPr>
                <w:rFonts w:cs="Arial"/>
                <w:b/>
                <w:szCs w:val="18"/>
              </w:rPr>
              <w:t>O</w:t>
            </w:r>
            <w:r w:rsidRPr="002F6BCF">
              <w:rPr>
                <w:rFonts w:cs="Arial"/>
                <w:b/>
                <w:szCs w:val="18"/>
              </w:rPr>
              <w:t>n</w:t>
            </w:r>
          </w:p>
          <w:p w14:paraId="333D7ACD" w14:textId="6212B49E" w:rsidR="0003715F" w:rsidRPr="00594D64" w:rsidRDefault="0003715F" w:rsidP="00993325">
            <w:pPr>
              <w:pStyle w:val="ListParagraph"/>
              <w:spacing w:before="20" w:after="0"/>
              <w:ind w:left="360" w:hanging="360"/>
              <w:jc w:val="center"/>
              <w:rPr>
                <w:rFonts w:cs="Arial"/>
                <w:bCs/>
                <w:i/>
                <w:iCs/>
                <w:szCs w:val="18"/>
              </w:rPr>
            </w:pPr>
            <w:r w:rsidRPr="00594D64">
              <w:rPr>
                <w:rFonts w:cs="Arial"/>
                <w:bCs/>
                <w:i/>
                <w:iCs/>
                <w:szCs w:val="18"/>
              </w:rPr>
              <w:t>(e</w:t>
            </w:r>
            <w:r>
              <w:rPr>
                <w:rFonts w:cs="Arial"/>
                <w:bCs/>
                <w:i/>
                <w:iCs/>
                <w:szCs w:val="18"/>
              </w:rPr>
              <w:t>x</w:t>
            </w:r>
            <w:r w:rsidRPr="00594D64">
              <w:rPr>
                <w:rFonts w:cs="Arial"/>
                <w:bCs/>
                <w:i/>
                <w:iCs/>
                <w:szCs w:val="18"/>
              </w:rPr>
              <w:t>: processing lines, reused storage containers)</w:t>
            </w:r>
          </w:p>
        </w:tc>
      </w:tr>
      <w:tr w:rsidR="0003715F" w14:paraId="559C30F2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938" w14:textId="77777777" w:rsidR="00242181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Detergent, Soap, or Cleaner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  <w:p w14:paraId="12970947" w14:textId="26F5EF5C" w:rsidR="0003715F" w:rsidRPr="0022305F" w:rsidRDefault="007046FB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i/>
                <w:szCs w:val="18"/>
              </w:rPr>
            </w:pPr>
            <w:r w:rsidRPr="0022305F">
              <w:rPr>
                <w:rFonts w:cs="Arial"/>
                <w:bCs/>
                <w:i/>
                <w:iCs/>
                <w:szCs w:val="18"/>
              </w:rPr>
              <w:t>M</w:t>
            </w:r>
            <w:r w:rsidR="0003715F" w:rsidRPr="0022305F">
              <w:rPr>
                <w:rFonts w:cs="Arial"/>
                <w:bCs/>
                <w:i/>
                <w:iCs/>
                <w:szCs w:val="18"/>
              </w:rPr>
              <w:t>ust</w:t>
            </w:r>
            <w:r w:rsidR="0003715F" w:rsidRPr="0022305F">
              <w:rPr>
                <w:rFonts w:cs="Arial"/>
                <w:i/>
                <w:szCs w:val="18"/>
              </w:rPr>
              <w:t xml:space="preserve"> rinse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C45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4BD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300D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3F6F43D2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607" w14:textId="43EC6FD1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 xml:space="preserve">Chlorine (Calcium hypochlorite, Chlorine dioxide, Sodium hypochlorite, Hypochlorous acid </w:t>
            </w:r>
            <w:r w:rsidR="00242181">
              <w:rPr>
                <w:rFonts w:cs="Arial"/>
                <w:bCs/>
                <w:szCs w:val="18"/>
              </w:rPr>
              <w:t>–</w:t>
            </w:r>
            <w:r w:rsidRPr="00594D64">
              <w:rPr>
                <w:rFonts w:cs="Arial"/>
                <w:bCs/>
                <w:szCs w:val="18"/>
              </w:rPr>
              <w:t xml:space="preserve"> generated from electrolyzed water)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4CE3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5AF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4A11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709DEDF2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A5E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Peracetic acid/Peroxyacetic acid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222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3853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94D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7F5AE239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7FC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Phosphoric Acid</w:t>
            </w:r>
            <w:r w:rsidR="00E81106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E1E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A34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6DC4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220B9163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D52" w14:textId="608A8522" w:rsidR="00242181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 xml:space="preserve">Alcohol </w:t>
            </w:r>
            <w:r w:rsidR="00665A2E">
              <w:rPr>
                <w:rFonts w:cs="Arial"/>
                <w:bCs/>
                <w:szCs w:val="18"/>
              </w:rPr>
              <w:t>(</w:t>
            </w:r>
            <w:r w:rsidRPr="00594D64">
              <w:rPr>
                <w:rFonts w:cs="Arial"/>
                <w:bCs/>
                <w:szCs w:val="18"/>
              </w:rPr>
              <w:t>Ethanol, Isopropanol</w:t>
            </w:r>
            <w:r w:rsidR="00665A2E">
              <w:rPr>
                <w:rFonts w:cs="Arial"/>
                <w:bCs/>
                <w:szCs w:val="18"/>
              </w:rPr>
              <w:t>)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  <w:p w14:paraId="5CA5A5BB" w14:textId="69D77781" w:rsidR="0003715F" w:rsidRPr="0022305F" w:rsidRDefault="007046FB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i/>
                <w:szCs w:val="18"/>
              </w:rPr>
            </w:pPr>
            <w:r w:rsidRPr="0022305F">
              <w:rPr>
                <w:rFonts w:cs="Arial"/>
                <w:i/>
              </w:rPr>
              <w:t>M</w:t>
            </w:r>
            <w:r w:rsidR="0003715F" w:rsidRPr="0022305F">
              <w:rPr>
                <w:rFonts w:cs="Arial"/>
                <w:i/>
              </w:rPr>
              <w:t>ust air dry or rinse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EF0B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595B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C229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25D8DE44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4B6C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Citric Acid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3A84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89F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C96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35F7C5DE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A1BF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Hydrogen Peroxide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FB6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79B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63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5D30DA78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A6B8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Ozone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CF37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9E4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8930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7CFB9C29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AD7B" w14:textId="77777777" w:rsidR="00242181" w:rsidRDefault="0003715F" w:rsidP="00993325">
            <w:pPr>
              <w:pStyle w:val="ListParagraph"/>
              <w:keepNext/>
              <w:spacing w:before="20" w:after="0" w:line="240" w:lineRule="auto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 xml:space="preserve">Quaternary Ammonium Sanitizer </w:t>
            </w:r>
          </w:p>
          <w:p w14:paraId="363A0AE1" w14:textId="56D2BA1E" w:rsidR="0003715F" w:rsidRPr="0022305F" w:rsidRDefault="00F86395" w:rsidP="00993325">
            <w:pPr>
              <w:pStyle w:val="ListParagraph"/>
              <w:keepNext/>
              <w:spacing w:before="20" w:after="0" w:line="240" w:lineRule="auto"/>
              <w:ind w:left="0"/>
              <w:rPr>
                <w:rFonts w:cs="Arial"/>
                <w:i/>
                <w:szCs w:val="18"/>
              </w:rPr>
            </w:pPr>
            <w:r w:rsidRPr="0022305F">
              <w:rPr>
                <w:rFonts w:cs="Arial"/>
                <w:bCs/>
                <w:i/>
                <w:iCs/>
                <w:szCs w:val="18"/>
              </w:rPr>
              <w:t>M</w:t>
            </w:r>
            <w:r w:rsidR="0003715F" w:rsidRPr="0022305F">
              <w:rPr>
                <w:rFonts w:cs="Arial"/>
                <w:bCs/>
                <w:i/>
                <w:iCs/>
                <w:szCs w:val="18"/>
              </w:rPr>
              <w:t>ust</w:t>
            </w:r>
            <w:r w:rsidR="0003715F" w:rsidRPr="0022305F">
              <w:rPr>
                <w:rFonts w:cs="Arial"/>
                <w:i/>
                <w:szCs w:val="18"/>
              </w:rPr>
              <w:t xml:space="preserve"> rinse and test for zero residue</w:t>
            </w:r>
            <w:r w:rsidR="0003715F" w:rsidRPr="0022305F" w:rsidDel="006C205F">
              <w:rPr>
                <w:rFonts w:cs="Arial"/>
                <w:i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90B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5CFF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22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28C2AC1A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3CA" w14:textId="77777777" w:rsidR="007046FB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 xml:space="preserve">Other or unknown </w:t>
            </w:r>
          </w:p>
          <w:p w14:paraId="5BA2CA5A" w14:textId="42949D3A" w:rsidR="0003715F" w:rsidRPr="00594D64" w:rsidRDefault="007046FB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22305F">
              <w:rPr>
                <w:rFonts w:cs="Arial"/>
                <w:bCs/>
                <w:i/>
                <w:iCs/>
                <w:szCs w:val="18"/>
              </w:rPr>
              <w:t>A</w:t>
            </w:r>
            <w:r w:rsidR="0003715F" w:rsidRPr="0022305F">
              <w:rPr>
                <w:rFonts w:cs="Arial"/>
                <w:bCs/>
                <w:i/>
                <w:iCs/>
                <w:szCs w:val="18"/>
              </w:rPr>
              <w:t>ttach</w:t>
            </w:r>
            <w:r w:rsidR="0003715F" w:rsidRPr="0022305F">
              <w:rPr>
                <w:rFonts w:cs="Arial"/>
                <w:i/>
                <w:szCs w:val="18"/>
              </w:rPr>
              <w:t xml:space="preserve"> label listing ingredients, rinse may be required:</w:t>
            </w:r>
            <w:r w:rsidR="0003715F" w:rsidRPr="00594D64">
              <w:rPr>
                <w:rFonts w:cs="Arial"/>
                <w:bCs/>
                <w:szCs w:val="18"/>
              </w:rPr>
              <w:t xml:space="preserve"> </w:t>
            </w:r>
            <w:r w:rsidR="00046521"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46521"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046521" w:rsidRPr="00A72D5D">
              <w:rPr>
                <w:rFonts w:cs="Arial"/>
                <w:b/>
                <w:color w:val="0070C0"/>
                <w:szCs w:val="18"/>
              </w:rPr>
            </w:r>
            <w:r w:rsidR="00046521"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C979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437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0B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5136F0" w14:textId="77777777" w:rsidR="00B80CD3" w:rsidRDefault="00B80CD3" w:rsidP="00B80CD3">
      <w:pPr>
        <w:pStyle w:val="ListParagraph"/>
        <w:keepNext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Boiler Chemicals</w:t>
      </w:r>
    </w:p>
    <w:p w14:paraId="79B578B0" w14:textId="76DF007A" w:rsidR="00E201FC" w:rsidRPr="00C27225" w:rsidRDefault="00B80CD3" w:rsidP="00C27225">
      <w:pPr>
        <w:pStyle w:val="ListParagraph"/>
        <w:keepNext/>
        <w:numPr>
          <w:ilvl w:val="0"/>
          <w:numId w:val="6"/>
        </w:numPr>
        <w:spacing w:before="60"/>
        <w:ind w:left="360"/>
        <w:rPr>
          <w:rFonts w:cs="Arial"/>
          <w:szCs w:val="18"/>
        </w:rPr>
      </w:pPr>
      <w:r w:rsidRPr="00C27225">
        <w:rPr>
          <w:rFonts w:cs="Arial"/>
          <w:szCs w:val="18"/>
        </w:rPr>
        <w:t xml:space="preserve">List materials used in your boiler system, if applicable. </w:t>
      </w:r>
    </w:p>
    <w:p w14:paraId="41E40088" w14:textId="53771A67" w:rsidR="00E201FC" w:rsidRPr="00C27225" w:rsidRDefault="00E201FC" w:rsidP="00C27225">
      <w:pPr>
        <w:pStyle w:val="ListParagraph"/>
        <w:keepNext/>
        <w:numPr>
          <w:ilvl w:val="0"/>
          <w:numId w:val="6"/>
        </w:numPr>
        <w:spacing w:before="60" w:after="60"/>
        <w:ind w:left="360"/>
        <w:rPr>
          <w:rFonts w:cs="Arial"/>
          <w:szCs w:val="18"/>
        </w:rPr>
      </w:pPr>
      <w:r w:rsidRPr="00C27225">
        <w:rPr>
          <w:szCs w:val="18"/>
        </w:rPr>
        <w:t xml:space="preserve">For each boiler chemical not previously approved by CCOF, submit a </w:t>
      </w:r>
      <w:r w:rsidRPr="00C27225">
        <w:rPr>
          <w:rFonts w:cs="Arial"/>
          <w:szCs w:val="18"/>
        </w:rPr>
        <w:t>material label or similar spec sheet that discloses composition</w:t>
      </w:r>
      <w:r w:rsidRPr="00C27225">
        <w:rPr>
          <w:szCs w:val="18"/>
        </w:rPr>
        <w:t xml:space="preserve">. </w:t>
      </w:r>
      <w:r w:rsidR="00582A0D" w:rsidRPr="00C27225">
        <w:rPr>
          <w:szCs w:val="18"/>
        </w:rPr>
        <w:t xml:space="preserve">Additional information regarding volatility may be required. </w:t>
      </w:r>
      <w:r w:rsidRPr="00C27225">
        <w:rPr>
          <w:szCs w:val="18"/>
        </w:rPr>
        <w:t xml:space="preserve">Search for approved materials on </w:t>
      </w:r>
      <w:hyperlink r:id="rId14" w:history="1">
        <w:r w:rsidRPr="00C27225">
          <w:rPr>
            <w:rStyle w:val="Hyperlink"/>
            <w:szCs w:val="18"/>
          </w:rPr>
          <w:t>MyCCOF.org</w:t>
        </w:r>
      </w:hyperlink>
      <w:r w:rsidRPr="00C27225">
        <w:rPr>
          <w:szCs w:val="18"/>
        </w:rPr>
        <w:t>.</w:t>
      </w:r>
    </w:p>
    <w:tbl>
      <w:tblPr>
        <w:tblW w:w="109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60"/>
        <w:gridCol w:w="3150"/>
        <w:gridCol w:w="1260"/>
        <w:gridCol w:w="2310"/>
      </w:tblGrid>
      <w:tr w:rsidR="00E201FC" w14:paraId="46735C1B" w14:textId="77777777" w:rsidTr="00C27225">
        <w:trPr>
          <w:cantSplit/>
          <w:trHeight w:val="496"/>
          <w:tblHeader/>
        </w:trPr>
        <w:tc>
          <w:tcPr>
            <w:tcW w:w="4260" w:type="dxa"/>
            <w:vAlign w:val="center"/>
          </w:tcPr>
          <w:p w14:paraId="62F54057" w14:textId="77777777" w:rsidR="00E201FC" w:rsidRPr="00884289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Boiler Chemical </w:t>
            </w:r>
            <w:r w:rsidRPr="00884289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3150" w:type="dxa"/>
            <w:vAlign w:val="center"/>
          </w:tcPr>
          <w:p w14:paraId="75B228C3" w14:textId="77777777" w:rsidR="00E201FC" w:rsidRPr="00884289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1260" w:type="dxa"/>
          </w:tcPr>
          <w:p w14:paraId="4ED2B4E7" w14:textId="77777777" w:rsidR="00E201FC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Volatile?</w:t>
            </w:r>
          </w:p>
          <w:p w14:paraId="0472E9B3" w14:textId="77777777" w:rsidR="00E201FC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(Y</w:t>
            </w:r>
            <w:r w:rsidR="006A6F04">
              <w:rPr>
                <w:rFonts w:cs="Arial"/>
                <w:b/>
                <w:szCs w:val="18"/>
              </w:rPr>
              <w:t>es</w:t>
            </w:r>
            <w:r>
              <w:rPr>
                <w:rFonts w:cs="Arial"/>
                <w:b/>
                <w:szCs w:val="18"/>
              </w:rPr>
              <w:t>/N</w:t>
            </w:r>
            <w:r w:rsidR="006A6F04">
              <w:rPr>
                <w:rFonts w:cs="Arial"/>
                <w:b/>
                <w:szCs w:val="18"/>
              </w:rPr>
              <w:t>o</w:t>
            </w:r>
            <w:r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2310" w:type="dxa"/>
            <w:vAlign w:val="center"/>
          </w:tcPr>
          <w:p w14:paraId="477C1B18" w14:textId="77777777" w:rsidR="00E201FC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Shut off prior to organic?</w:t>
            </w:r>
          </w:p>
          <w:p w14:paraId="7F2841DB" w14:textId="77777777" w:rsidR="00E201FC" w:rsidRPr="00884289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(Y</w:t>
            </w:r>
            <w:r w:rsidR="006A6F04">
              <w:rPr>
                <w:rFonts w:cs="Arial"/>
                <w:b/>
                <w:szCs w:val="18"/>
              </w:rPr>
              <w:t>es</w:t>
            </w:r>
            <w:r>
              <w:rPr>
                <w:rFonts w:cs="Arial"/>
                <w:b/>
                <w:szCs w:val="18"/>
              </w:rPr>
              <w:t>/N</w:t>
            </w:r>
            <w:r w:rsidR="006A6F04">
              <w:rPr>
                <w:rFonts w:cs="Arial"/>
                <w:b/>
                <w:szCs w:val="18"/>
              </w:rPr>
              <w:t>o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E201FC" w14:paraId="48E54E91" w14:textId="77777777" w:rsidTr="00C27225">
        <w:trPr>
          <w:cantSplit/>
          <w:trHeight w:val="292"/>
        </w:trPr>
        <w:tc>
          <w:tcPr>
            <w:tcW w:w="4260" w:type="dxa"/>
            <w:vAlign w:val="center"/>
          </w:tcPr>
          <w:p w14:paraId="52A140DD" w14:textId="77777777" w:rsidR="00E201FC" w:rsidRPr="00884289" w:rsidRDefault="00E201FC" w:rsidP="003D2CBF">
            <w:pPr>
              <w:keepNext/>
              <w:spacing w:before="60"/>
              <w:rPr>
                <w:rFonts w:cs="Arial"/>
                <w:i/>
                <w:szCs w:val="18"/>
              </w:rPr>
            </w:pPr>
            <w:r w:rsidRPr="00884289">
              <w:rPr>
                <w:rFonts w:cs="Arial"/>
                <w:i/>
                <w:szCs w:val="18"/>
              </w:rPr>
              <w:t xml:space="preserve">Example: </w:t>
            </w:r>
            <w:r>
              <w:rPr>
                <w:rFonts w:cs="Arial"/>
                <w:i/>
                <w:szCs w:val="18"/>
              </w:rPr>
              <w:t>Boilerchem 123</w:t>
            </w:r>
          </w:p>
        </w:tc>
        <w:tc>
          <w:tcPr>
            <w:tcW w:w="3150" w:type="dxa"/>
            <w:vAlign w:val="center"/>
          </w:tcPr>
          <w:p w14:paraId="0F423BF3" w14:textId="77777777" w:rsidR="00E201FC" w:rsidRPr="00884289" w:rsidRDefault="00E201FC" w:rsidP="003D2CBF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The Boiler Pros, LLC</w:t>
            </w:r>
          </w:p>
        </w:tc>
        <w:tc>
          <w:tcPr>
            <w:tcW w:w="1260" w:type="dxa"/>
            <w:vAlign w:val="center"/>
          </w:tcPr>
          <w:p w14:paraId="7B028EB3" w14:textId="77777777" w:rsidR="00E201FC" w:rsidRDefault="00E201FC" w:rsidP="003D2CBF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Y</w:t>
            </w:r>
            <w:r w:rsidR="006A6F04">
              <w:rPr>
                <w:rFonts w:cs="Arial"/>
                <w:i/>
                <w:szCs w:val="18"/>
              </w:rPr>
              <w:t>es</w:t>
            </w:r>
          </w:p>
        </w:tc>
        <w:tc>
          <w:tcPr>
            <w:tcW w:w="2310" w:type="dxa"/>
            <w:vAlign w:val="center"/>
          </w:tcPr>
          <w:p w14:paraId="2C29566D" w14:textId="77777777" w:rsidR="00E201FC" w:rsidRPr="00884289" w:rsidRDefault="00E201FC" w:rsidP="003D2CBF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Y</w:t>
            </w:r>
            <w:r w:rsidR="006A6F04">
              <w:rPr>
                <w:rFonts w:cs="Arial"/>
                <w:i/>
                <w:szCs w:val="18"/>
              </w:rPr>
              <w:t>es</w:t>
            </w:r>
            <w:r>
              <w:rPr>
                <w:rFonts w:cs="Arial"/>
                <w:i/>
                <w:szCs w:val="18"/>
              </w:rPr>
              <w:t xml:space="preserve"> - 24 hours before organic</w:t>
            </w:r>
          </w:p>
        </w:tc>
      </w:tr>
      <w:tr w:rsidR="00E201FC" w14:paraId="23ACD83E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2003E8A5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100BEDB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4A6CB40" w14:textId="77777777" w:rsidR="00E201FC" w:rsidRPr="00E359A3" w:rsidRDefault="00E201FC" w:rsidP="003D2CB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2DD01B1C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E201FC" w14:paraId="7D7E1F1C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38F0788C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C4D6B45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1194328" w14:textId="77777777" w:rsidR="00E201FC" w:rsidRPr="00E359A3" w:rsidRDefault="00E201FC" w:rsidP="003D2CB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01323093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E201FC" w14:paraId="11126A6D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6A7C7FB7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453C6F50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A87361E" w14:textId="77777777" w:rsidR="00E201FC" w:rsidRPr="00E359A3" w:rsidRDefault="00E201FC" w:rsidP="003D2CB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7033DF82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22305F" w14:paraId="7C3CF2A2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4178CF47" w14:textId="5046462C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2B4A04C" w14:textId="32FEE8D1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67664B7" w14:textId="783663CD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3702A9E8" w14:textId="599FB36C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22305F" w14:paraId="25DD2DE8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7CEBBDB0" w14:textId="0589ABC1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AD91307" w14:textId="0D8EC449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BBEAC0" w14:textId="390CEEB3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6829C7A7" w14:textId="402E1C20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</w:tbl>
    <w:p w14:paraId="5B52966F" w14:textId="57A66D83" w:rsidR="00223140" w:rsidRPr="00EC6C96" w:rsidRDefault="00D65564" w:rsidP="0022305F">
      <w:pPr>
        <w:pStyle w:val="ListParagraph"/>
        <w:keepNext/>
        <w:keepLines/>
        <w:numPr>
          <w:ilvl w:val="0"/>
          <w:numId w:val="2"/>
        </w:numPr>
        <w:spacing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lastRenderedPageBreak/>
        <w:t>Facility Pest Control Materials – National List</w:t>
      </w:r>
    </w:p>
    <w:p w14:paraId="0A61FD9D" w14:textId="77777777" w:rsidR="00223140" w:rsidRDefault="00223140" w:rsidP="0022305F">
      <w:pPr>
        <w:keepNext/>
        <w:keepLines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="001255DE">
        <w:rPr>
          <w:rFonts w:cs="Arial"/>
          <w:szCs w:val="18"/>
        </w:rPr>
        <w:t xml:space="preserve">National List Pest Control Materials may be used </w:t>
      </w:r>
      <w:r w:rsidR="006E205B">
        <w:rPr>
          <w:rFonts w:cs="Arial"/>
          <w:szCs w:val="18"/>
        </w:rPr>
        <w:t xml:space="preserve">only </w:t>
      </w:r>
      <w:r w:rsidR="001255DE">
        <w:rPr>
          <w:rFonts w:cs="Arial"/>
          <w:szCs w:val="18"/>
        </w:rPr>
        <w:t>if preventative</w:t>
      </w:r>
      <w:r w:rsidR="006E205B">
        <w:rPr>
          <w:rFonts w:cs="Arial"/>
          <w:szCs w:val="18"/>
        </w:rPr>
        <w:t xml:space="preserve"> practices and mechanical/physical controls are not sufficient to prevent or control pests</w:t>
      </w:r>
      <w:r>
        <w:rPr>
          <w:rFonts w:cs="Arial"/>
          <w:szCs w:val="18"/>
        </w:rPr>
        <w:t xml:space="preserve">. </w:t>
      </w:r>
    </w:p>
    <w:p w14:paraId="6C4B28FA" w14:textId="77777777" w:rsidR="00884289" w:rsidRDefault="00884289" w:rsidP="0022305F">
      <w:pPr>
        <w:keepNext/>
        <w:keepLines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="00E66192">
        <w:rPr>
          <w:rFonts w:cs="Arial"/>
          <w:szCs w:val="18"/>
        </w:rPr>
        <w:t>Only list</w:t>
      </w:r>
      <w:r>
        <w:rPr>
          <w:rFonts w:cs="Arial"/>
          <w:szCs w:val="18"/>
        </w:rPr>
        <w:t xml:space="preserve"> materials that</w:t>
      </w:r>
      <w:r w:rsidR="00E66192">
        <w:rPr>
          <w:rFonts w:cs="Arial"/>
          <w:szCs w:val="18"/>
        </w:rPr>
        <w:t xml:space="preserve"> are used in organic production and</w:t>
      </w:r>
      <w:r w:rsidR="001B519A">
        <w:rPr>
          <w:rFonts w:cs="Arial"/>
          <w:szCs w:val="18"/>
        </w:rPr>
        <w:t xml:space="preserve">/or organic </w:t>
      </w:r>
      <w:r w:rsidR="00E66192">
        <w:rPr>
          <w:rFonts w:cs="Arial"/>
          <w:szCs w:val="18"/>
        </w:rPr>
        <w:t>storage areas.</w:t>
      </w:r>
    </w:p>
    <w:p w14:paraId="1A7000D3" w14:textId="77777777" w:rsidR="00B10474" w:rsidRPr="00EC6C96" w:rsidRDefault="00B10474" w:rsidP="0022305F">
      <w:pPr>
        <w:keepNext/>
        <w:keepLines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bookmarkStart w:id="8" w:name="_Hlk104468447"/>
      <w:r>
        <w:rPr>
          <w:rFonts w:cs="Arial"/>
          <w:szCs w:val="18"/>
        </w:rPr>
        <w:t xml:space="preserve">If you are unsure which material category your </w:t>
      </w:r>
      <w:r w:rsidR="00D50007">
        <w:rPr>
          <w:rFonts w:cs="Arial"/>
          <w:szCs w:val="18"/>
        </w:rPr>
        <w:t>pest control</w:t>
      </w:r>
      <w:r>
        <w:rPr>
          <w:rFonts w:cs="Arial"/>
          <w:szCs w:val="18"/>
        </w:rPr>
        <w:t xml:space="preserve"> chemicals fall under, submit your material label(s) to CCOF and we will determine which category </w:t>
      </w:r>
      <w:bookmarkEnd w:id="8"/>
      <w:r w:rsidR="003723F6">
        <w:rPr>
          <w:rFonts w:cs="Arial"/>
          <w:szCs w:val="18"/>
        </w:rPr>
        <w:t>applies</w:t>
      </w:r>
      <w:r>
        <w:rPr>
          <w:rFonts w:cs="Arial"/>
          <w:szCs w:val="18"/>
        </w:rPr>
        <w:t xml:space="preserve">. </w:t>
      </w: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810"/>
        <w:gridCol w:w="5130"/>
        <w:gridCol w:w="2250"/>
      </w:tblGrid>
      <w:tr w:rsidR="001255DE" w14:paraId="3199D75C" w14:textId="77777777" w:rsidTr="0022305F">
        <w:trPr>
          <w:cantSplit/>
          <w:tblHeader/>
        </w:trPr>
        <w:tc>
          <w:tcPr>
            <w:tcW w:w="2880" w:type="dxa"/>
            <w:vAlign w:val="center"/>
          </w:tcPr>
          <w:p w14:paraId="55DC57D2" w14:textId="77777777" w:rsidR="001255DE" w:rsidRPr="00E66192" w:rsidRDefault="00B633F0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National List </w:t>
            </w:r>
            <w:r w:rsidR="001255DE" w:rsidRPr="00E66192">
              <w:rPr>
                <w:rFonts w:cs="Arial"/>
                <w:b/>
                <w:szCs w:val="18"/>
              </w:rPr>
              <w:t>Material</w:t>
            </w:r>
            <w:r w:rsidR="003723F6">
              <w:rPr>
                <w:rFonts w:cs="Arial"/>
                <w:b/>
                <w:szCs w:val="18"/>
              </w:rPr>
              <w:t xml:space="preserve"> Category</w:t>
            </w:r>
          </w:p>
        </w:tc>
        <w:tc>
          <w:tcPr>
            <w:tcW w:w="810" w:type="dxa"/>
            <w:vAlign w:val="center"/>
          </w:tcPr>
          <w:p w14:paraId="012203D6" w14:textId="77777777" w:rsidR="001255DE" w:rsidRPr="00E66192" w:rsidRDefault="00B633F0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Used?</w:t>
            </w:r>
          </w:p>
        </w:tc>
        <w:tc>
          <w:tcPr>
            <w:tcW w:w="5130" w:type="dxa"/>
            <w:vAlign w:val="center"/>
          </w:tcPr>
          <w:p w14:paraId="10F9D57A" w14:textId="77777777" w:rsidR="001255DE" w:rsidRDefault="00B633F0" w:rsidP="00BF77A2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Location Used</w:t>
            </w:r>
          </w:p>
          <w:p w14:paraId="5B7F6DA8" w14:textId="5A609EEC" w:rsidR="00696F45" w:rsidRPr="00594D64" w:rsidRDefault="00696F45" w:rsidP="00BF77A2">
            <w:pPr>
              <w:keepNext/>
              <w:spacing w:before="20"/>
              <w:jc w:val="center"/>
              <w:rPr>
                <w:rFonts w:cs="Arial"/>
                <w:bCs/>
                <w:i/>
                <w:iCs/>
                <w:szCs w:val="18"/>
              </w:rPr>
            </w:pPr>
            <w:r w:rsidRPr="00594D64">
              <w:rPr>
                <w:rFonts w:cs="Arial"/>
                <w:bCs/>
                <w:i/>
                <w:iCs/>
                <w:szCs w:val="18"/>
              </w:rPr>
              <w:t>(</w:t>
            </w:r>
            <w:r w:rsidR="00907468">
              <w:rPr>
                <w:rFonts w:cs="Arial"/>
                <w:bCs/>
                <w:i/>
                <w:iCs/>
                <w:szCs w:val="18"/>
              </w:rPr>
              <w:t>e</w:t>
            </w:r>
            <w:r w:rsidR="002E650A">
              <w:rPr>
                <w:rFonts w:cs="Arial"/>
                <w:bCs/>
                <w:i/>
                <w:iCs/>
                <w:szCs w:val="18"/>
              </w:rPr>
              <w:t>x</w:t>
            </w:r>
            <w:r w:rsidR="00907468">
              <w:rPr>
                <w:rFonts w:cs="Arial"/>
                <w:bCs/>
                <w:i/>
                <w:iCs/>
                <w:szCs w:val="18"/>
              </w:rPr>
              <w:t>:</w:t>
            </w:r>
            <w:r w:rsidRPr="00594D64">
              <w:rPr>
                <w:rFonts w:cs="Arial"/>
                <w:bCs/>
                <w:i/>
                <w:iCs/>
                <w:szCs w:val="18"/>
              </w:rPr>
              <w:t xml:space="preserve"> production room)</w:t>
            </w:r>
          </w:p>
        </w:tc>
        <w:tc>
          <w:tcPr>
            <w:tcW w:w="2250" w:type="dxa"/>
            <w:vAlign w:val="center"/>
          </w:tcPr>
          <w:p w14:paraId="6E841508" w14:textId="47BDB04E" w:rsidR="00BE7343" w:rsidRDefault="00930841" w:rsidP="00BF77A2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Applied by </w:t>
            </w:r>
            <w:r w:rsidR="008F62EA">
              <w:rPr>
                <w:rFonts w:cs="Arial"/>
                <w:b/>
                <w:szCs w:val="18"/>
              </w:rPr>
              <w:t>Fumigation</w:t>
            </w:r>
            <w:r w:rsidR="006A6F04">
              <w:rPr>
                <w:rFonts w:cs="Arial"/>
                <w:b/>
                <w:szCs w:val="18"/>
              </w:rPr>
              <w:t>/</w:t>
            </w:r>
          </w:p>
          <w:p w14:paraId="429E9E2F" w14:textId="416A02A8" w:rsidR="001255DE" w:rsidRPr="00E66192" w:rsidRDefault="006A6F04" w:rsidP="00BF77A2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Fogging</w:t>
            </w:r>
            <w:r w:rsidR="008F62EA">
              <w:rPr>
                <w:rFonts w:cs="Arial"/>
                <w:b/>
                <w:szCs w:val="18"/>
              </w:rPr>
              <w:t>/</w:t>
            </w:r>
            <w:r w:rsidR="00BE7343">
              <w:rPr>
                <w:rFonts w:cs="Arial"/>
                <w:b/>
                <w:szCs w:val="18"/>
              </w:rPr>
              <w:t xml:space="preserve"> </w:t>
            </w:r>
            <w:r w:rsidR="008F62EA">
              <w:rPr>
                <w:rFonts w:cs="Arial"/>
                <w:b/>
                <w:szCs w:val="18"/>
              </w:rPr>
              <w:t>Spray</w:t>
            </w:r>
            <w:r>
              <w:rPr>
                <w:rFonts w:cs="Arial"/>
                <w:b/>
                <w:szCs w:val="18"/>
              </w:rPr>
              <w:t>?</w:t>
            </w:r>
          </w:p>
          <w:p w14:paraId="5A2752A1" w14:textId="532181BE" w:rsidR="001255DE" w:rsidRPr="00594D64" w:rsidRDefault="001255DE" w:rsidP="00BF77A2">
            <w:pPr>
              <w:keepNext/>
              <w:spacing w:before="20"/>
              <w:jc w:val="center"/>
              <w:rPr>
                <w:rFonts w:cs="Arial"/>
                <w:b/>
                <w:bCs/>
                <w:iCs/>
                <w:szCs w:val="18"/>
              </w:rPr>
            </w:pPr>
            <w:r w:rsidRPr="00594D64">
              <w:rPr>
                <w:rFonts w:cs="Arial"/>
                <w:b/>
                <w:bCs/>
                <w:iCs/>
                <w:szCs w:val="18"/>
              </w:rPr>
              <w:t>(</w:t>
            </w:r>
            <w:r w:rsidR="006A6F04" w:rsidRPr="00594D64">
              <w:rPr>
                <w:rFonts w:cs="Arial"/>
                <w:b/>
                <w:bCs/>
                <w:iCs/>
                <w:szCs w:val="18"/>
              </w:rPr>
              <w:t>Yes/No</w:t>
            </w:r>
            <w:r w:rsidRPr="00594D64">
              <w:rPr>
                <w:rFonts w:cs="Arial"/>
                <w:b/>
                <w:bCs/>
                <w:iCs/>
                <w:szCs w:val="18"/>
              </w:rPr>
              <w:t>)</w:t>
            </w:r>
          </w:p>
        </w:tc>
      </w:tr>
      <w:tr w:rsidR="005B6F11" w14:paraId="3DB9330C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75E7BB56" w14:textId="77777777" w:rsidR="005B6F11" w:rsidRPr="00F925F9" w:rsidRDefault="00B43084" w:rsidP="00432C7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  <w:lang w:val="en-US"/>
              </w:rPr>
              <w:t>Ammonium carbonate</w:t>
            </w:r>
            <w:r w:rsidR="00B633F0" w:rsidRPr="00F925F9">
              <w:rPr>
                <w:rFonts w:cs="Arial"/>
                <w:b w:val="0"/>
                <w:szCs w:val="18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60AC70E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768344D1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4F3F2E0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08BF0F97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04E82BA1" w14:textId="77777777" w:rsidR="005B6F11" w:rsidRPr="00F925F9" w:rsidRDefault="00B43084" w:rsidP="00432C7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Boric acid</w:t>
            </w:r>
          </w:p>
        </w:tc>
        <w:tc>
          <w:tcPr>
            <w:tcW w:w="810" w:type="dxa"/>
            <w:vAlign w:val="center"/>
          </w:tcPr>
          <w:p w14:paraId="59DE71EA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5C50136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1CC6157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FBBE899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24C5C430" w14:textId="77777777" w:rsidR="005B6F11" w:rsidRPr="00F925F9" w:rsidRDefault="00B43084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Botanical pesticides</w:t>
            </w:r>
          </w:p>
        </w:tc>
        <w:tc>
          <w:tcPr>
            <w:tcW w:w="810" w:type="dxa"/>
            <w:vAlign w:val="center"/>
          </w:tcPr>
          <w:p w14:paraId="52041EFB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3257035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E4E5FBE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1F44DB7F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56D707A1" w14:textId="77777777" w:rsidR="005B6F11" w:rsidRPr="00F925F9" w:rsidRDefault="00B43084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Carbon dioxide</w:t>
            </w:r>
          </w:p>
        </w:tc>
        <w:tc>
          <w:tcPr>
            <w:tcW w:w="810" w:type="dxa"/>
            <w:vAlign w:val="center"/>
          </w:tcPr>
          <w:p w14:paraId="124C815C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C0B600B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B70539E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0245A236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2FA55DCC" w14:textId="77777777" w:rsidR="005B6F11" w:rsidRPr="00F925F9" w:rsidRDefault="00B633F0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</w:rPr>
              <w:t>Diatomaceous earth</w:t>
            </w:r>
            <w:r w:rsidRPr="00F925F9" w:rsidDel="00B633F0">
              <w:rPr>
                <w:rFonts w:cs="Arial"/>
                <w:b w:val="0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60C1999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93EEF27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E698CA7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AF231A1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446CA64B" w14:textId="77777777" w:rsidR="005B6F11" w:rsidRPr="00F925F9" w:rsidRDefault="00B43084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Nitrogen gas</w:t>
            </w:r>
          </w:p>
        </w:tc>
        <w:tc>
          <w:tcPr>
            <w:tcW w:w="810" w:type="dxa"/>
            <w:vAlign w:val="center"/>
          </w:tcPr>
          <w:p w14:paraId="17345954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E5399F8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846B09B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A040722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4866C920" w14:textId="77777777" w:rsidR="005B6F11" w:rsidRPr="00F925F9" w:rsidRDefault="00B43084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Nonsynthetic bait/lure/repellent</w:t>
            </w:r>
          </w:p>
        </w:tc>
        <w:tc>
          <w:tcPr>
            <w:tcW w:w="810" w:type="dxa"/>
            <w:vAlign w:val="center"/>
          </w:tcPr>
          <w:p w14:paraId="2A3EB016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1F5FF34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54C451C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69744D" w14:paraId="1D251DFF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77927386" w14:textId="77777777" w:rsidR="0069744D" w:rsidRPr="00F925F9" w:rsidRDefault="00B43084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Pheromones</w:t>
            </w:r>
          </w:p>
        </w:tc>
        <w:tc>
          <w:tcPr>
            <w:tcW w:w="810" w:type="dxa"/>
            <w:vAlign w:val="center"/>
          </w:tcPr>
          <w:p w14:paraId="4866C328" w14:textId="77777777" w:rsidR="0069744D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959A987" w14:textId="77777777" w:rsidR="0069744D" w:rsidRPr="00F925F9" w:rsidRDefault="0069744D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FC96B45" w14:textId="77777777" w:rsidR="0069744D" w:rsidRPr="00F925F9" w:rsidRDefault="0069744D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B633F0" w14:paraId="79C6E86F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33FC70B7" w14:textId="5CAB7A29" w:rsidR="00B633F0" w:rsidRPr="0027317E" w:rsidRDefault="00B43084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Pyrethrum/pyrethrins</w:t>
            </w:r>
            <w:r w:rsidR="0027317E">
              <w:rPr>
                <w:rFonts w:cs="Arial"/>
                <w:b w:val="0"/>
                <w:szCs w:val="18"/>
                <w:lang w:val="en-US"/>
              </w:rPr>
              <w:t xml:space="preserve"> </w:t>
            </w:r>
            <w:r w:rsidR="001733AB">
              <w:rPr>
                <w:rFonts w:cs="Arial"/>
                <w:b w:val="0"/>
                <w:i/>
                <w:iCs/>
                <w:szCs w:val="18"/>
                <w:lang w:val="en-US"/>
              </w:rPr>
              <w:t>P</w:t>
            </w:r>
            <w:r w:rsidR="001733AB" w:rsidRPr="00594D64">
              <w:rPr>
                <w:rFonts w:cs="Arial"/>
                <w:b w:val="0"/>
                <w:i/>
                <w:iCs/>
                <w:szCs w:val="18"/>
                <w:lang w:val="en-US"/>
              </w:rPr>
              <w:t xml:space="preserve">yrethroids are synthetic and not included in this category, list </w:t>
            </w:r>
            <w:r w:rsidR="00675DF2">
              <w:rPr>
                <w:rFonts w:cs="Arial"/>
                <w:b w:val="0"/>
                <w:i/>
                <w:iCs/>
                <w:szCs w:val="18"/>
                <w:lang w:val="en-US"/>
              </w:rPr>
              <w:t xml:space="preserve">pyrethroids </w:t>
            </w:r>
            <w:r w:rsidR="001733AB" w:rsidRPr="00594D64">
              <w:rPr>
                <w:rFonts w:cs="Arial"/>
                <w:b w:val="0"/>
                <w:i/>
                <w:iCs/>
                <w:szCs w:val="18"/>
                <w:lang w:val="en-US"/>
              </w:rPr>
              <w:t>in section E</w:t>
            </w:r>
          </w:p>
        </w:tc>
        <w:tc>
          <w:tcPr>
            <w:tcW w:w="810" w:type="dxa"/>
            <w:vAlign w:val="center"/>
          </w:tcPr>
          <w:p w14:paraId="767CF558" w14:textId="77777777" w:rsidR="00B633F0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2DD1B25" w14:textId="77777777" w:rsidR="00B633F0" w:rsidRPr="00F925F9" w:rsidRDefault="00B633F0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7671CC0" w14:textId="77777777" w:rsidR="00B633F0" w:rsidRPr="00F925F9" w:rsidRDefault="00B633F0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B633F0" w14:paraId="34A242FB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5ECFDFBC" w14:textId="77777777" w:rsidR="00B633F0" w:rsidRDefault="00B43084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Sticky traps</w:t>
            </w:r>
          </w:p>
        </w:tc>
        <w:tc>
          <w:tcPr>
            <w:tcW w:w="810" w:type="dxa"/>
            <w:vAlign w:val="center"/>
          </w:tcPr>
          <w:p w14:paraId="67C72169" w14:textId="77777777" w:rsidR="00B633F0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D59AB7C" w14:textId="77777777" w:rsidR="00B633F0" w:rsidRPr="00F925F9" w:rsidRDefault="00B633F0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1494EE" w14:textId="77777777" w:rsidR="00B633F0" w:rsidRPr="00F925F9" w:rsidRDefault="00B633F0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69744D" w14:paraId="61AAE1EE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4FF06CD3" w14:textId="77777777" w:rsidR="0069744D" w:rsidRPr="00F925F9" w:rsidRDefault="00B43084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  <w:lang w:val="en-US" w:eastAsia="en-US"/>
              </w:rPr>
              <w:t>Vitamin D3</w:t>
            </w:r>
          </w:p>
        </w:tc>
        <w:tc>
          <w:tcPr>
            <w:tcW w:w="810" w:type="dxa"/>
            <w:vAlign w:val="center"/>
          </w:tcPr>
          <w:p w14:paraId="558BCC18" w14:textId="77777777" w:rsidR="0069744D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6F218EB4" w14:textId="77777777" w:rsidR="0069744D" w:rsidRPr="00F925F9" w:rsidRDefault="0069744D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56C955C" w14:textId="77777777" w:rsidR="0069744D" w:rsidRPr="00F925F9" w:rsidRDefault="0069744D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73AA5CDF" w14:textId="77777777" w:rsidR="006E205B" w:rsidRPr="00EC6C96" w:rsidRDefault="00D65564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Facility Pest Control Materials – Non-National List</w:t>
      </w:r>
    </w:p>
    <w:p w14:paraId="69B9C90D" w14:textId="77777777" w:rsidR="006E205B" w:rsidRDefault="006E205B" w:rsidP="004269C3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 xml:space="preserve">Non-National List Pest Control Materials may be used only if preventative practices, mechanical/physical controls, and National List materials are not sufficient to prevent or control pests. </w:t>
      </w:r>
      <w:r w:rsidR="0049748F">
        <w:rPr>
          <w:rFonts w:cs="Arial"/>
          <w:szCs w:val="18"/>
        </w:rPr>
        <w:t>Justification for the use of non-</w:t>
      </w:r>
      <w:r w:rsidR="006F787F">
        <w:rPr>
          <w:rFonts w:cs="Arial"/>
          <w:szCs w:val="18"/>
        </w:rPr>
        <w:t>National List</w:t>
      </w:r>
      <w:r w:rsidR="0049748F">
        <w:rPr>
          <w:rFonts w:cs="Arial"/>
          <w:szCs w:val="18"/>
        </w:rPr>
        <w:t xml:space="preserve"> Materials must be provided.</w:t>
      </w:r>
    </w:p>
    <w:p w14:paraId="1762E33F" w14:textId="77777777" w:rsidR="00E66192" w:rsidRDefault="00E66192" w:rsidP="004269C3">
      <w:pPr>
        <w:keepNext/>
        <w:spacing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>Only list materials that are used in organic production and</w:t>
      </w:r>
      <w:r w:rsidR="00C160F6">
        <w:rPr>
          <w:rFonts w:cs="Arial"/>
          <w:szCs w:val="18"/>
        </w:rPr>
        <w:t>/or organic</w:t>
      </w:r>
      <w:r>
        <w:rPr>
          <w:rFonts w:cs="Arial"/>
          <w:szCs w:val="18"/>
        </w:rPr>
        <w:t xml:space="preserve"> storage areas.</w:t>
      </w:r>
    </w:p>
    <w:p w14:paraId="47B4B477" w14:textId="77777777" w:rsidR="00216D65" w:rsidRDefault="00216D65" w:rsidP="004269C3">
      <w:pPr>
        <w:keepNext/>
        <w:spacing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Pr="00216D65">
        <w:rPr>
          <w:rFonts w:cs="Arial"/>
          <w:szCs w:val="18"/>
        </w:rPr>
        <w:t xml:space="preserve">Any pest control material that does not fit into one of the categories in table </w:t>
      </w:r>
      <w:r w:rsidR="0031337A">
        <w:rPr>
          <w:rFonts w:cs="Arial"/>
          <w:szCs w:val="18"/>
        </w:rPr>
        <w:t>D</w:t>
      </w:r>
      <w:r>
        <w:rPr>
          <w:rFonts w:cs="Arial"/>
          <w:szCs w:val="18"/>
        </w:rPr>
        <w:t xml:space="preserve"> above</w:t>
      </w:r>
      <w:r w:rsidRPr="00216D65">
        <w:rPr>
          <w:rFonts w:cs="Arial"/>
          <w:szCs w:val="18"/>
        </w:rPr>
        <w:t xml:space="preserve"> is considered a Non-National List material</w:t>
      </w:r>
      <w:r>
        <w:rPr>
          <w:rFonts w:cs="Arial"/>
          <w:szCs w:val="18"/>
        </w:rPr>
        <w:t>.</w:t>
      </w:r>
    </w:p>
    <w:p w14:paraId="7A7C0521" w14:textId="76CC5F4D" w:rsidR="00287C18" w:rsidRPr="00EC6C96" w:rsidRDefault="00287C18" w:rsidP="00594D64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 xml:space="preserve">If you are unsure which material category your pest control chemicals fall under, submit your material label(s) to CCOF and we will determine which category applies. </w:t>
      </w: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60"/>
        <w:gridCol w:w="4560"/>
        <w:gridCol w:w="2250"/>
      </w:tblGrid>
      <w:tr w:rsidR="0049748F" w14:paraId="519CB05E" w14:textId="77777777" w:rsidTr="0022305F">
        <w:trPr>
          <w:cantSplit/>
          <w:tblHeader/>
        </w:trPr>
        <w:tc>
          <w:tcPr>
            <w:tcW w:w="4260" w:type="dxa"/>
            <w:vAlign w:val="center"/>
          </w:tcPr>
          <w:p w14:paraId="02DDC345" w14:textId="77777777" w:rsidR="0049748F" w:rsidRPr="00F925F9" w:rsidRDefault="00C90A26" w:rsidP="00594D64">
            <w:pPr>
              <w:pStyle w:val="TableText"/>
              <w:keepNext/>
              <w:spacing w:before="20" w:line="36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Non-National List Material</w:t>
            </w:r>
          </w:p>
        </w:tc>
        <w:tc>
          <w:tcPr>
            <w:tcW w:w="4560" w:type="dxa"/>
            <w:vAlign w:val="center"/>
          </w:tcPr>
          <w:p w14:paraId="1098E059" w14:textId="77777777" w:rsidR="0049748F" w:rsidRPr="00F925F9" w:rsidRDefault="00C90A26" w:rsidP="00594D64">
            <w:pPr>
              <w:pStyle w:val="TableText"/>
              <w:keepNext/>
              <w:spacing w:before="20" w:line="36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Location Used</w:t>
            </w:r>
          </w:p>
        </w:tc>
        <w:tc>
          <w:tcPr>
            <w:tcW w:w="2250" w:type="dxa"/>
            <w:vAlign w:val="center"/>
          </w:tcPr>
          <w:p w14:paraId="53E3653D" w14:textId="397A6AF6" w:rsidR="006A6F04" w:rsidRPr="00F925F9" w:rsidRDefault="006A6F04" w:rsidP="00594D64">
            <w:pPr>
              <w:pStyle w:val="TableText"/>
              <w:keepNext/>
              <w:spacing w:line="24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Applied by </w:t>
            </w:r>
            <w:r w:rsidR="00675DF2">
              <w:rPr>
                <w:rFonts w:cs="Arial"/>
                <w:szCs w:val="18"/>
                <w:lang w:val="en-US" w:eastAsia="en-US"/>
              </w:rPr>
              <w:t xml:space="preserve">Fumigation/ </w:t>
            </w:r>
            <w:r>
              <w:rPr>
                <w:rFonts w:cs="Arial"/>
                <w:szCs w:val="18"/>
                <w:lang w:val="en-US" w:eastAsia="en-US"/>
              </w:rPr>
              <w:t>Fogging</w:t>
            </w:r>
            <w:r w:rsidR="002E650A">
              <w:rPr>
                <w:rFonts w:cs="Arial"/>
                <w:szCs w:val="18"/>
                <w:lang w:val="en-US" w:eastAsia="en-US"/>
              </w:rPr>
              <w:t>/ Spray</w:t>
            </w:r>
            <w:r>
              <w:rPr>
                <w:rFonts w:cs="Arial"/>
                <w:szCs w:val="18"/>
                <w:lang w:val="en-US" w:eastAsia="en-US"/>
              </w:rPr>
              <w:t>?</w:t>
            </w:r>
          </w:p>
          <w:p w14:paraId="55AFBAC3" w14:textId="77777777" w:rsidR="0049748F" w:rsidRPr="00594D64" w:rsidRDefault="006A6F04" w:rsidP="00594D64">
            <w:pPr>
              <w:pStyle w:val="TableText"/>
              <w:keepNext/>
              <w:spacing w:line="240" w:lineRule="auto"/>
              <w:ind w:right="-43"/>
              <w:jc w:val="center"/>
              <w:rPr>
                <w:rFonts w:cs="Arial"/>
                <w:bCs w:val="0"/>
                <w:iCs/>
                <w:szCs w:val="18"/>
                <w:lang w:val="en-US" w:eastAsia="en-US"/>
              </w:rPr>
            </w:pPr>
            <w:r w:rsidRPr="00594D64">
              <w:rPr>
                <w:rFonts w:cs="Arial"/>
                <w:bCs w:val="0"/>
                <w:iCs/>
                <w:szCs w:val="18"/>
                <w:lang w:val="en-US" w:eastAsia="en-US"/>
              </w:rPr>
              <w:t>(Yes/No)</w:t>
            </w:r>
          </w:p>
        </w:tc>
      </w:tr>
      <w:tr w:rsidR="00BD016B" w:rsidRPr="00594D64" w14:paraId="0E3C1750" w14:textId="77777777" w:rsidTr="0022305F">
        <w:trPr>
          <w:cantSplit/>
          <w:trHeight w:val="368"/>
        </w:trPr>
        <w:tc>
          <w:tcPr>
            <w:tcW w:w="4260" w:type="dxa"/>
            <w:vAlign w:val="center"/>
          </w:tcPr>
          <w:p w14:paraId="0326E4B6" w14:textId="77777777" w:rsidR="0049748F" w:rsidRPr="00594D64" w:rsidRDefault="00BD016B" w:rsidP="006E205B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</w:pPr>
            <w:r w:rsidRPr="00594D64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Example: MAX Fog </w:t>
            </w: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Roach </w:t>
            </w:r>
            <w:r w:rsidRPr="00594D64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Killer</w:t>
            </w:r>
          </w:p>
        </w:tc>
        <w:tc>
          <w:tcPr>
            <w:tcW w:w="4560" w:type="dxa"/>
            <w:vAlign w:val="center"/>
          </w:tcPr>
          <w:p w14:paraId="0620D670" w14:textId="77777777" w:rsidR="0049748F" w:rsidRPr="00594D64" w:rsidRDefault="00966B21" w:rsidP="006E205B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bCs w:val="0"/>
                <w:i/>
                <w:iCs/>
                <w:lang w:val="en-US"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ex: p</w:t>
            </w:r>
            <w:r w:rsidR="00BD016B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roduction room</w:t>
            </w:r>
          </w:p>
        </w:tc>
        <w:tc>
          <w:tcPr>
            <w:tcW w:w="2250" w:type="dxa"/>
            <w:vAlign w:val="center"/>
          </w:tcPr>
          <w:p w14:paraId="34CF42A2" w14:textId="77777777" w:rsidR="0049748F" w:rsidRPr="00594D64" w:rsidRDefault="004F5207" w:rsidP="006E205B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bCs w:val="0"/>
                <w:i/>
                <w:iCs/>
                <w:lang w:val="en-US"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Yes</w:t>
            </w:r>
            <w:r w:rsidR="00BD016B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 </w:t>
            </w:r>
          </w:p>
        </w:tc>
      </w:tr>
      <w:tr w:rsidR="0049748F" w14:paraId="7A12E3A9" w14:textId="77777777" w:rsidTr="0022305F">
        <w:trPr>
          <w:cantSplit/>
          <w:trHeight w:val="518"/>
        </w:trPr>
        <w:tc>
          <w:tcPr>
            <w:tcW w:w="4260" w:type="dxa"/>
            <w:vAlign w:val="center"/>
          </w:tcPr>
          <w:p w14:paraId="325713D2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4560" w:type="dxa"/>
            <w:vAlign w:val="center"/>
          </w:tcPr>
          <w:p w14:paraId="51A02083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70C3326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47DDD7EF" w14:textId="77777777" w:rsidTr="0022305F">
        <w:trPr>
          <w:cantSplit/>
          <w:trHeight w:val="518"/>
        </w:trPr>
        <w:tc>
          <w:tcPr>
            <w:tcW w:w="4260" w:type="dxa"/>
            <w:vAlign w:val="center"/>
          </w:tcPr>
          <w:p w14:paraId="41B4C6B3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4560" w:type="dxa"/>
            <w:vAlign w:val="center"/>
          </w:tcPr>
          <w:p w14:paraId="4F37A80E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536F190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11AFA31D" w14:textId="77777777" w:rsidTr="0022305F">
        <w:trPr>
          <w:cantSplit/>
          <w:trHeight w:val="518"/>
        </w:trPr>
        <w:tc>
          <w:tcPr>
            <w:tcW w:w="4260" w:type="dxa"/>
            <w:vAlign w:val="center"/>
          </w:tcPr>
          <w:p w14:paraId="24B1D5A0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4560" w:type="dxa"/>
            <w:vAlign w:val="center"/>
          </w:tcPr>
          <w:p w14:paraId="555D20E2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0C35C0F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1A114629" w14:textId="77777777" w:rsidR="00223140" w:rsidRPr="00C27225" w:rsidRDefault="00223140" w:rsidP="0023011B">
      <w:pPr>
        <w:rPr>
          <w:sz w:val="2"/>
          <w:szCs w:val="2"/>
        </w:rPr>
      </w:pPr>
    </w:p>
    <w:sectPr w:rsidR="00223140" w:rsidRPr="00C27225" w:rsidSect="004269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323E" w14:textId="77777777" w:rsidR="00EA30F9" w:rsidRDefault="00EA30F9">
      <w:r>
        <w:separator/>
      </w:r>
    </w:p>
  </w:endnote>
  <w:endnote w:type="continuationSeparator" w:id="0">
    <w:p w14:paraId="3BFE4B4D" w14:textId="77777777" w:rsidR="00EA30F9" w:rsidRDefault="00EA30F9">
      <w:r>
        <w:continuationSeparator/>
      </w:r>
    </w:p>
  </w:endnote>
  <w:endnote w:type="continuationNotice" w:id="1">
    <w:p w14:paraId="5E20DE7A" w14:textId="77777777" w:rsidR="00EA30F9" w:rsidRDefault="00EA3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01DF" w14:textId="77777777" w:rsidR="00A601A2" w:rsidRDefault="00A60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BE76" w14:textId="06BDA773" w:rsidR="00330A38" w:rsidRPr="00C90025" w:rsidRDefault="00947C69" w:rsidP="004C4130">
    <w:pPr>
      <w:pStyle w:val="Footer"/>
      <w:tabs>
        <w:tab w:val="clear" w:pos="4320"/>
        <w:tab w:val="clear" w:pos="8640"/>
        <w:tab w:val="left" w:pos="9360"/>
      </w:tabs>
      <w:ind w:left="-86" w:right="-72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4C157630" wp14:editId="5567C682">
          <wp:simplePos x="0" y="0"/>
          <wp:positionH relativeFrom="page">
            <wp:posOffset>4002</wp:posOffset>
          </wp:positionH>
          <wp:positionV relativeFrom="page">
            <wp:posOffset>9605176</wp:posOffset>
          </wp:positionV>
          <wp:extent cx="7764396" cy="453962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88D">
      <w:rPr>
        <w:rFonts w:cs="Arial"/>
        <w:i/>
        <w:sz w:val="16"/>
        <w:szCs w:val="16"/>
      </w:rPr>
      <w:t>N</w:t>
    </w:r>
    <w:r w:rsidR="000036A6">
      <w:rPr>
        <w:rFonts w:cs="Arial"/>
        <w:i/>
        <w:sz w:val="16"/>
        <w:szCs w:val="16"/>
      </w:rPr>
      <w:t xml:space="preserve">OPB73, </w:t>
    </w:r>
    <w:r w:rsidR="00DC08DE">
      <w:rPr>
        <w:rFonts w:cs="Arial"/>
        <w:i/>
        <w:sz w:val="16"/>
        <w:szCs w:val="16"/>
      </w:rPr>
      <w:t>V2, 12/30/2023</w:t>
    </w:r>
    <w:r w:rsidR="00330A38">
      <w:rPr>
        <w:rFonts w:cs="Arial"/>
        <w:i/>
        <w:sz w:val="16"/>
        <w:szCs w:val="16"/>
      </w:rPr>
      <w:tab/>
    </w:r>
    <w:r w:rsidR="00330A38" w:rsidRPr="00C90025">
      <w:rPr>
        <w:rFonts w:cs="Arial"/>
        <w:i/>
        <w:sz w:val="16"/>
        <w:szCs w:val="16"/>
      </w:rPr>
      <w:t xml:space="preserve">Page </w:t>
    </w:r>
    <w:r w:rsidR="00330A38" w:rsidRPr="00C90025">
      <w:rPr>
        <w:rFonts w:cs="Arial"/>
        <w:i/>
        <w:sz w:val="16"/>
        <w:szCs w:val="16"/>
      </w:rPr>
      <w:fldChar w:fldCharType="begin"/>
    </w:r>
    <w:r w:rsidR="00330A38" w:rsidRPr="00C90025">
      <w:rPr>
        <w:rFonts w:cs="Arial"/>
        <w:i/>
        <w:sz w:val="16"/>
        <w:szCs w:val="16"/>
      </w:rPr>
      <w:instrText xml:space="preserve"> PAGE </w:instrText>
    </w:r>
    <w:r w:rsidR="00330A38" w:rsidRPr="00C90025">
      <w:rPr>
        <w:rFonts w:cs="Arial"/>
        <w:i/>
        <w:sz w:val="16"/>
        <w:szCs w:val="16"/>
      </w:rPr>
      <w:fldChar w:fldCharType="separate"/>
    </w:r>
    <w:r w:rsidR="00FA205E">
      <w:rPr>
        <w:rFonts w:cs="Arial"/>
        <w:i/>
        <w:noProof/>
        <w:sz w:val="16"/>
        <w:szCs w:val="16"/>
      </w:rPr>
      <w:t>1</w:t>
    </w:r>
    <w:r w:rsidR="00330A38" w:rsidRPr="00C90025">
      <w:rPr>
        <w:rFonts w:cs="Arial"/>
        <w:i/>
        <w:sz w:val="16"/>
        <w:szCs w:val="16"/>
      </w:rPr>
      <w:fldChar w:fldCharType="end"/>
    </w:r>
    <w:r w:rsidR="00330A38" w:rsidRPr="00C90025">
      <w:rPr>
        <w:rFonts w:cs="Arial"/>
        <w:i/>
        <w:sz w:val="16"/>
        <w:szCs w:val="16"/>
      </w:rPr>
      <w:t xml:space="preserve"> of </w:t>
    </w:r>
    <w:r w:rsidR="00330A38" w:rsidRPr="00C90025">
      <w:rPr>
        <w:rFonts w:cs="Arial"/>
        <w:i/>
        <w:sz w:val="16"/>
        <w:szCs w:val="16"/>
      </w:rPr>
      <w:fldChar w:fldCharType="begin"/>
    </w:r>
    <w:r w:rsidR="00330A38" w:rsidRPr="00C90025">
      <w:rPr>
        <w:rFonts w:cs="Arial"/>
        <w:i/>
        <w:sz w:val="16"/>
        <w:szCs w:val="16"/>
      </w:rPr>
      <w:instrText xml:space="preserve"> NUMPAGES </w:instrText>
    </w:r>
    <w:r w:rsidR="00330A38" w:rsidRPr="00C90025">
      <w:rPr>
        <w:rFonts w:cs="Arial"/>
        <w:i/>
        <w:sz w:val="16"/>
        <w:szCs w:val="16"/>
      </w:rPr>
      <w:fldChar w:fldCharType="separate"/>
    </w:r>
    <w:r w:rsidR="00FA205E">
      <w:rPr>
        <w:rFonts w:cs="Arial"/>
        <w:i/>
        <w:noProof/>
        <w:sz w:val="16"/>
        <w:szCs w:val="16"/>
      </w:rPr>
      <w:t>1</w:t>
    </w:r>
    <w:r w:rsidR="00330A38" w:rsidRPr="00C90025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DC6E" w14:textId="77777777" w:rsidR="00A601A2" w:rsidRDefault="00A60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878D" w14:textId="77777777" w:rsidR="00EA30F9" w:rsidRDefault="00EA30F9">
      <w:r>
        <w:separator/>
      </w:r>
    </w:p>
  </w:footnote>
  <w:footnote w:type="continuationSeparator" w:id="0">
    <w:p w14:paraId="301CD759" w14:textId="77777777" w:rsidR="00EA30F9" w:rsidRDefault="00EA30F9">
      <w:r>
        <w:continuationSeparator/>
      </w:r>
    </w:p>
  </w:footnote>
  <w:footnote w:type="continuationNotice" w:id="1">
    <w:p w14:paraId="5105696E" w14:textId="77777777" w:rsidR="00EA30F9" w:rsidRDefault="00EA3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395F" w14:textId="77777777" w:rsidR="00A601A2" w:rsidRDefault="00A60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E6DF" w14:textId="71393832" w:rsidR="00330A38" w:rsidRDefault="00947C69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A2AB7" wp14:editId="599474E1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3725" cy="716280"/>
          <wp:effectExtent l="0" t="0" r="0" b="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40"/>
      <w:gridCol w:w="2101"/>
      <w:gridCol w:w="2129"/>
    </w:tblGrid>
    <w:tr w:rsidR="00330A38" w14:paraId="63F250C9" w14:textId="77777777" w:rsidTr="00DA5D21">
      <w:trPr>
        <w:cantSplit/>
        <w:trHeight w:val="525"/>
      </w:trPr>
      <w:tc>
        <w:tcPr>
          <w:tcW w:w="5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49BB58E" w14:textId="286620B5" w:rsidR="00330A38" w:rsidRDefault="00330A38" w:rsidP="00E441E2">
          <w:r>
            <w:rPr>
              <w:rFonts w:cs="Arial"/>
              <w:b/>
              <w:bCs/>
              <w:sz w:val="16"/>
              <w:szCs w:val="16"/>
            </w:rPr>
            <w:t xml:space="preserve">NOP §205.105, 205.201, 205.271, 205.272, </w:t>
          </w:r>
          <w:r w:rsidR="00115A55">
            <w:rPr>
              <w:rFonts w:cs="Arial"/>
              <w:b/>
              <w:bCs/>
              <w:sz w:val="16"/>
              <w:szCs w:val="16"/>
            </w:rPr>
            <w:t>205.601</w:t>
          </w:r>
          <w:r w:rsidR="00D277D3">
            <w:rPr>
              <w:rFonts w:cs="Arial"/>
              <w:b/>
              <w:bCs/>
              <w:sz w:val="16"/>
              <w:szCs w:val="16"/>
            </w:rPr>
            <w:t>,</w:t>
          </w:r>
          <w:r w:rsidR="00115A55">
            <w:rPr>
              <w:rFonts w:cs="Arial"/>
              <w:b/>
              <w:bCs/>
              <w:sz w:val="16"/>
              <w:szCs w:val="16"/>
            </w:rPr>
            <w:t xml:space="preserve"> </w:t>
          </w:r>
          <w:r>
            <w:rPr>
              <w:rFonts w:cs="Arial"/>
              <w:b/>
              <w:bCs/>
              <w:sz w:val="16"/>
              <w:szCs w:val="16"/>
            </w:rPr>
            <w:t>205.605</w:t>
          </w:r>
          <w:r w:rsidR="00D277D3">
            <w:rPr>
              <w:rFonts w:cs="Arial"/>
              <w:b/>
              <w:bCs/>
              <w:sz w:val="16"/>
              <w:szCs w:val="16"/>
            </w:rPr>
            <w:t>, 205.606</w:t>
          </w:r>
        </w:p>
      </w:tc>
      <w:tc>
        <w:tcPr>
          <w:tcW w:w="423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490D970" w14:textId="77777777" w:rsidR="00330A38" w:rsidRPr="000D0CAD" w:rsidRDefault="00330A38" w:rsidP="009C4B56">
          <w:pPr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HANDLER</w:t>
          </w:r>
          <w:r w:rsidRPr="00A26099">
            <w:rPr>
              <w:rFonts w:cs="Arial"/>
              <w:b/>
              <w:bCs/>
              <w:sz w:val="22"/>
            </w:rPr>
            <w:t xml:space="preserve"> </w:t>
          </w:r>
          <w:r>
            <w:rPr>
              <w:rFonts w:cs="Arial"/>
              <w:b/>
              <w:bCs/>
              <w:sz w:val="22"/>
            </w:rPr>
            <w:t>MATERIALS</w:t>
          </w:r>
          <w:r w:rsidR="00D65564">
            <w:rPr>
              <w:rFonts w:cs="Arial"/>
              <w:b/>
              <w:bCs/>
              <w:sz w:val="22"/>
            </w:rPr>
            <w:t xml:space="preserve"> APPLICATION (OSP MATERIALS LIST)</w:t>
          </w:r>
        </w:p>
      </w:tc>
    </w:tr>
    <w:tr w:rsidR="00330A38" w14:paraId="66721068" w14:textId="77777777" w:rsidTr="00BE08C6">
      <w:trPr>
        <w:cantSplit/>
        <w:trHeight w:val="360"/>
        <w:tblHeader/>
      </w:trPr>
      <w:tc>
        <w:tcPr>
          <w:tcW w:w="8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2122A93" w14:textId="71018236" w:rsidR="00330A38" w:rsidRDefault="004269C3" w:rsidP="00BE08C6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F83765" w14:textId="77777777" w:rsidR="00330A38" w:rsidRDefault="00330A38" w:rsidP="00BE08C6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FA205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FA205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0EC4338" w14:textId="77777777" w:rsidR="00330A38" w:rsidRDefault="00330A38" w:rsidP="00BB091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FE31" w14:textId="77777777" w:rsidR="00A601A2" w:rsidRDefault="00A6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74DD9"/>
    <w:multiLevelType w:val="hybridMultilevel"/>
    <w:tmpl w:val="942284B8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F47"/>
    <w:multiLevelType w:val="hybridMultilevel"/>
    <w:tmpl w:val="0254C5D8"/>
    <w:lvl w:ilvl="0" w:tplc="F62A756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5A12"/>
    <w:multiLevelType w:val="hybridMultilevel"/>
    <w:tmpl w:val="410E035A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8257">
    <w:abstractNumId w:val="5"/>
  </w:num>
  <w:num w:numId="2" w16cid:durableId="218060751">
    <w:abstractNumId w:val="0"/>
  </w:num>
  <w:num w:numId="3" w16cid:durableId="1983000064">
    <w:abstractNumId w:val="2"/>
  </w:num>
  <w:num w:numId="4" w16cid:durableId="1925188001">
    <w:abstractNumId w:val="4"/>
  </w:num>
  <w:num w:numId="5" w16cid:durableId="89204495">
    <w:abstractNumId w:val="3"/>
  </w:num>
  <w:num w:numId="6" w16cid:durableId="188956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dfvmAdZFKEzkiK/JmnMyEGezKny1SpOLX/U5g/yCXCGjBzOOTpQQ8wAAuBz1WNkWBYqVGItT3UDe08km1B3w==" w:salt="xH0oLgLU/mIs+OQyeNvl+w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0F"/>
    <w:rsid w:val="00001883"/>
    <w:rsid w:val="000036A6"/>
    <w:rsid w:val="000054BB"/>
    <w:rsid w:val="00017335"/>
    <w:rsid w:val="000366F3"/>
    <w:rsid w:val="0003715F"/>
    <w:rsid w:val="00040A66"/>
    <w:rsid w:val="000423B1"/>
    <w:rsid w:val="000458A4"/>
    <w:rsid w:val="00046521"/>
    <w:rsid w:val="0005070D"/>
    <w:rsid w:val="00051EFC"/>
    <w:rsid w:val="000536B6"/>
    <w:rsid w:val="00053DF3"/>
    <w:rsid w:val="000626F0"/>
    <w:rsid w:val="00070160"/>
    <w:rsid w:val="000704A5"/>
    <w:rsid w:val="00075A26"/>
    <w:rsid w:val="00076EF9"/>
    <w:rsid w:val="00081AF1"/>
    <w:rsid w:val="00084F41"/>
    <w:rsid w:val="00097190"/>
    <w:rsid w:val="000A4F44"/>
    <w:rsid w:val="000B1EF3"/>
    <w:rsid w:val="000C06D2"/>
    <w:rsid w:val="000C516D"/>
    <w:rsid w:val="000D1580"/>
    <w:rsid w:val="000D4CF5"/>
    <w:rsid w:val="000E0A67"/>
    <w:rsid w:val="000E1F95"/>
    <w:rsid w:val="000E3606"/>
    <w:rsid w:val="001004C4"/>
    <w:rsid w:val="00101507"/>
    <w:rsid w:val="00115A55"/>
    <w:rsid w:val="00120092"/>
    <w:rsid w:val="0012401C"/>
    <w:rsid w:val="001255DE"/>
    <w:rsid w:val="00140211"/>
    <w:rsid w:val="00141ACD"/>
    <w:rsid w:val="00143276"/>
    <w:rsid w:val="00157A8A"/>
    <w:rsid w:val="001653B8"/>
    <w:rsid w:val="001705FA"/>
    <w:rsid w:val="00172563"/>
    <w:rsid w:val="001733AB"/>
    <w:rsid w:val="0017429B"/>
    <w:rsid w:val="00180444"/>
    <w:rsid w:val="001821B3"/>
    <w:rsid w:val="001872DA"/>
    <w:rsid w:val="00187A14"/>
    <w:rsid w:val="00194EFF"/>
    <w:rsid w:val="001A3F7A"/>
    <w:rsid w:val="001B2539"/>
    <w:rsid w:val="001B519A"/>
    <w:rsid w:val="001C0A58"/>
    <w:rsid w:val="001C74D2"/>
    <w:rsid w:val="001D67C3"/>
    <w:rsid w:val="001F2CA2"/>
    <w:rsid w:val="001F5113"/>
    <w:rsid w:val="001F553A"/>
    <w:rsid w:val="001F6B03"/>
    <w:rsid w:val="002019C6"/>
    <w:rsid w:val="00205487"/>
    <w:rsid w:val="00205DD9"/>
    <w:rsid w:val="00216D65"/>
    <w:rsid w:val="002177A9"/>
    <w:rsid w:val="0022305F"/>
    <w:rsid w:val="00223140"/>
    <w:rsid w:val="00225466"/>
    <w:rsid w:val="0023011B"/>
    <w:rsid w:val="00230C5C"/>
    <w:rsid w:val="00236B57"/>
    <w:rsid w:val="002415EC"/>
    <w:rsid w:val="00241787"/>
    <w:rsid w:val="00242181"/>
    <w:rsid w:val="00242602"/>
    <w:rsid w:val="0024398A"/>
    <w:rsid w:val="00252FC5"/>
    <w:rsid w:val="002670A4"/>
    <w:rsid w:val="0026740D"/>
    <w:rsid w:val="0027317E"/>
    <w:rsid w:val="00280B9E"/>
    <w:rsid w:val="00287C18"/>
    <w:rsid w:val="00293C08"/>
    <w:rsid w:val="002B5BBF"/>
    <w:rsid w:val="002C34AC"/>
    <w:rsid w:val="002C4787"/>
    <w:rsid w:val="002D34DE"/>
    <w:rsid w:val="002D553A"/>
    <w:rsid w:val="002D60E3"/>
    <w:rsid w:val="002D6461"/>
    <w:rsid w:val="002E19E9"/>
    <w:rsid w:val="002E4370"/>
    <w:rsid w:val="002E4375"/>
    <w:rsid w:val="002E650A"/>
    <w:rsid w:val="002E7872"/>
    <w:rsid w:val="002F1153"/>
    <w:rsid w:val="002F2049"/>
    <w:rsid w:val="002F36E4"/>
    <w:rsid w:val="002F6BCF"/>
    <w:rsid w:val="00301B8C"/>
    <w:rsid w:val="00303A52"/>
    <w:rsid w:val="00311995"/>
    <w:rsid w:val="00311B9F"/>
    <w:rsid w:val="00311CDC"/>
    <w:rsid w:val="0031337A"/>
    <w:rsid w:val="00320D70"/>
    <w:rsid w:val="00324B51"/>
    <w:rsid w:val="003250A9"/>
    <w:rsid w:val="00326AE4"/>
    <w:rsid w:val="00330933"/>
    <w:rsid w:val="00330A38"/>
    <w:rsid w:val="00332C04"/>
    <w:rsid w:val="00341833"/>
    <w:rsid w:val="00342C81"/>
    <w:rsid w:val="00344EFB"/>
    <w:rsid w:val="00362D6E"/>
    <w:rsid w:val="00367A38"/>
    <w:rsid w:val="003723F6"/>
    <w:rsid w:val="00372634"/>
    <w:rsid w:val="00382083"/>
    <w:rsid w:val="00390902"/>
    <w:rsid w:val="00391993"/>
    <w:rsid w:val="003B68D6"/>
    <w:rsid w:val="003B6DE6"/>
    <w:rsid w:val="003C1540"/>
    <w:rsid w:val="003C2396"/>
    <w:rsid w:val="003C5BD8"/>
    <w:rsid w:val="003C7962"/>
    <w:rsid w:val="003D2CBF"/>
    <w:rsid w:val="003E5892"/>
    <w:rsid w:val="00400EB4"/>
    <w:rsid w:val="004011EF"/>
    <w:rsid w:val="00403AC8"/>
    <w:rsid w:val="00403EEE"/>
    <w:rsid w:val="00405C6A"/>
    <w:rsid w:val="004062C5"/>
    <w:rsid w:val="004125AC"/>
    <w:rsid w:val="00417539"/>
    <w:rsid w:val="004269C3"/>
    <w:rsid w:val="00432C78"/>
    <w:rsid w:val="0043624D"/>
    <w:rsid w:val="004377A5"/>
    <w:rsid w:val="00446151"/>
    <w:rsid w:val="00446B95"/>
    <w:rsid w:val="004506E1"/>
    <w:rsid w:val="00460DA7"/>
    <w:rsid w:val="00465B5B"/>
    <w:rsid w:val="00470289"/>
    <w:rsid w:val="00471F80"/>
    <w:rsid w:val="00482987"/>
    <w:rsid w:val="004842E3"/>
    <w:rsid w:val="0048743C"/>
    <w:rsid w:val="0049748F"/>
    <w:rsid w:val="004A577D"/>
    <w:rsid w:val="004B5A2B"/>
    <w:rsid w:val="004C069F"/>
    <w:rsid w:val="004C0C50"/>
    <w:rsid w:val="004C1AE0"/>
    <w:rsid w:val="004C4130"/>
    <w:rsid w:val="004C6ED2"/>
    <w:rsid w:val="004D362B"/>
    <w:rsid w:val="004D491A"/>
    <w:rsid w:val="004D56D9"/>
    <w:rsid w:val="004D5C8A"/>
    <w:rsid w:val="004D622E"/>
    <w:rsid w:val="004E3E58"/>
    <w:rsid w:val="004F0827"/>
    <w:rsid w:val="004F5207"/>
    <w:rsid w:val="005010C8"/>
    <w:rsid w:val="00505596"/>
    <w:rsid w:val="00505C5D"/>
    <w:rsid w:val="005133AA"/>
    <w:rsid w:val="00516871"/>
    <w:rsid w:val="00517991"/>
    <w:rsid w:val="005179FC"/>
    <w:rsid w:val="0052342D"/>
    <w:rsid w:val="00544965"/>
    <w:rsid w:val="00555780"/>
    <w:rsid w:val="0057658E"/>
    <w:rsid w:val="00582A0D"/>
    <w:rsid w:val="00587D5D"/>
    <w:rsid w:val="005929A9"/>
    <w:rsid w:val="00594D64"/>
    <w:rsid w:val="00596029"/>
    <w:rsid w:val="005972C0"/>
    <w:rsid w:val="005977FA"/>
    <w:rsid w:val="005A4F18"/>
    <w:rsid w:val="005A585F"/>
    <w:rsid w:val="005A7D53"/>
    <w:rsid w:val="005B404C"/>
    <w:rsid w:val="005B486C"/>
    <w:rsid w:val="005B6F11"/>
    <w:rsid w:val="005C094C"/>
    <w:rsid w:val="005C11A0"/>
    <w:rsid w:val="005C1CB3"/>
    <w:rsid w:val="005C2E5B"/>
    <w:rsid w:val="005C3F11"/>
    <w:rsid w:val="005C470D"/>
    <w:rsid w:val="005C5890"/>
    <w:rsid w:val="005C6401"/>
    <w:rsid w:val="005D5B4D"/>
    <w:rsid w:val="005D6AAA"/>
    <w:rsid w:val="005D7C8D"/>
    <w:rsid w:val="005E1AF8"/>
    <w:rsid w:val="005E6224"/>
    <w:rsid w:val="005E6DD9"/>
    <w:rsid w:val="005F1879"/>
    <w:rsid w:val="005F78BF"/>
    <w:rsid w:val="0060113B"/>
    <w:rsid w:val="006164A2"/>
    <w:rsid w:val="00616984"/>
    <w:rsid w:val="00621F6A"/>
    <w:rsid w:val="00626100"/>
    <w:rsid w:val="0063123F"/>
    <w:rsid w:val="00632623"/>
    <w:rsid w:val="00634A2D"/>
    <w:rsid w:val="00641507"/>
    <w:rsid w:val="006449D6"/>
    <w:rsid w:val="00645C02"/>
    <w:rsid w:val="00652041"/>
    <w:rsid w:val="006555A4"/>
    <w:rsid w:val="0066127E"/>
    <w:rsid w:val="00665A2E"/>
    <w:rsid w:val="006664EC"/>
    <w:rsid w:val="00672EEC"/>
    <w:rsid w:val="00672F7E"/>
    <w:rsid w:val="00675DF2"/>
    <w:rsid w:val="00676AF4"/>
    <w:rsid w:val="006810A8"/>
    <w:rsid w:val="00683F9B"/>
    <w:rsid w:val="00684E76"/>
    <w:rsid w:val="006910CF"/>
    <w:rsid w:val="00692D7A"/>
    <w:rsid w:val="0069538E"/>
    <w:rsid w:val="00696F45"/>
    <w:rsid w:val="0069744D"/>
    <w:rsid w:val="00697896"/>
    <w:rsid w:val="006A071F"/>
    <w:rsid w:val="006A2100"/>
    <w:rsid w:val="006A54F6"/>
    <w:rsid w:val="006A6F04"/>
    <w:rsid w:val="006B53E8"/>
    <w:rsid w:val="006B56F0"/>
    <w:rsid w:val="006D0E04"/>
    <w:rsid w:val="006D3F88"/>
    <w:rsid w:val="006E205B"/>
    <w:rsid w:val="006E3CB4"/>
    <w:rsid w:val="006E45E9"/>
    <w:rsid w:val="006E7645"/>
    <w:rsid w:val="006F1727"/>
    <w:rsid w:val="006F3292"/>
    <w:rsid w:val="006F6D02"/>
    <w:rsid w:val="006F787F"/>
    <w:rsid w:val="00701ACC"/>
    <w:rsid w:val="00704417"/>
    <w:rsid w:val="007046FB"/>
    <w:rsid w:val="00712B18"/>
    <w:rsid w:val="0071361E"/>
    <w:rsid w:val="007229D0"/>
    <w:rsid w:val="00737A17"/>
    <w:rsid w:val="00742591"/>
    <w:rsid w:val="00742AB3"/>
    <w:rsid w:val="00747C32"/>
    <w:rsid w:val="007524EC"/>
    <w:rsid w:val="00752CA5"/>
    <w:rsid w:val="00761BE1"/>
    <w:rsid w:val="00774815"/>
    <w:rsid w:val="00774C57"/>
    <w:rsid w:val="00786CE4"/>
    <w:rsid w:val="00790D6A"/>
    <w:rsid w:val="007A16F1"/>
    <w:rsid w:val="007A18D5"/>
    <w:rsid w:val="007A2926"/>
    <w:rsid w:val="007B0337"/>
    <w:rsid w:val="007B4290"/>
    <w:rsid w:val="007C0628"/>
    <w:rsid w:val="007C2F85"/>
    <w:rsid w:val="007C56AC"/>
    <w:rsid w:val="007C5DD9"/>
    <w:rsid w:val="007C7183"/>
    <w:rsid w:val="007D00DB"/>
    <w:rsid w:val="007D19BA"/>
    <w:rsid w:val="007E0015"/>
    <w:rsid w:val="007E1D75"/>
    <w:rsid w:val="007E4957"/>
    <w:rsid w:val="007E5DD1"/>
    <w:rsid w:val="007F5346"/>
    <w:rsid w:val="007F644B"/>
    <w:rsid w:val="008011B3"/>
    <w:rsid w:val="008037F5"/>
    <w:rsid w:val="0080530F"/>
    <w:rsid w:val="00821EC9"/>
    <w:rsid w:val="00827423"/>
    <w:rsid w:val="00841B89"/>
    <w:rsid w:val="00842FB8"/>
    <w:rsid w:val="00851C7D"/>
    <w:rsid w:val="00853DC5"/>
    <w:rsid w:val="008542E1"/>
    <w:rsid w:val="00855D10"/>
    <w:rsid w:val="00856173"/>
    <w:rsid w:val="0085796E"/>
    <w:rsid w:val="00861592"/>
    <w:rsid w:val="00867211"/>
    <w:rsid w:val="00884289"/>
    <w:rsid w:val="00887C22"/>
    <w:rsid w:val="00892A50"/>
    <w:rsid w:val="00897839"/>
    <w:rsid w:val="008A3A64"/>
    <w:rsid w:val="008A3B4E"/>
    <w:rsid w:val="008B7BB5"/>
    <w:rsid w:val="008C6517"/>
    <w:rsid w:val="008D0795"/>
    <w:rsid w:val="008D1AEF"/>
    <w:rsid w:val="008D763B"/>
    <w:rsid w:val="008E37CF"/>
    <w:rsid w:val="008F62EA"/>
    <w:rsid w:val="008F6F3E"/>
    <w:rsid w:val="009027DC"/>
    <w:rsid w:val="0090383B"/>
    <w:rsid w:val="00905ACF"/>
    <w:rsid w:val="009073F3"/>
    <w:rsid w:val="00907468"/>
    <w:rsid w:val="00911B77"/>
    <w:rsid w:val="0091222A"/>
    <w:rsid w:val="009172A8"/>
    <w:rsid w:val="00917F0F"/>
    <w:rsid w:val="009205B1"/>
    <w:rsid w:val="0092767D"/>
    <w:rsid w:val="00930841"/>
    <w:rsid w:val="00931D02"/>
    <w:rsid w:val="0093435D"/>
    <w:rsid w:val="00935297"/>
    <w:rsid w:val="00947C69"/>
    <w:rsid w:val="00954744"/>
    <w:rsid w:val="0096056D"/>
    <w:rsid w:val="00966B21"/>
    <w:rsid w:val="0097004A"/>
    <w:rsid w:val="00971DE2"/>
    <w:rsid w:val="0097749B"/>
    <w:rsid w:val="00993325"/>
    <w:rsid w:val="00996CDD"/>
    <w:rsid w:val="009A11C3"/>
    <w:rsid w:val="009A1EB8"/>
    <w:rsid w:val="009B458D"/>
    <w:rsid w:val="009B7FF5"/>
    <w:rsid w:val="009C4B56"/>
    <w:rsid w:val="009D515E"/>
    <w:rsid w:val="009D5844"/>
    <w:rsid w:val="009E2D9C"/>
    <w:rsid w:val="009E57B6"/>
    <w:rsid w:val="009E7A79"/>
    <w:rsid w:val="009F1BEB"/>
    <w:rsid w:val="00A0016A"/>
    <w:rsid w:val="00A04A4D"/>
    <w:rsid w:val="00A04E23"/>
    <w:rsid w:val="00A07C11"/>
    <w:rsid w:val="00A1143A"/>
    <w:rsid w:val="00A205BE"/>
    <w:rsid w:val="00A23C48"/>
    <w:rsid w:val="00A241B8"/>
    <w:rsid w:val="00A25C76"/>
    <w:rsid w:val="00A27BF4"/>
    <w:rsid w:val="00A31D01"/>
    <w:rsid w:val="00A353A3"/>
    <w:rsid w:val="00A408A4"/>
    <w:rsid w:val="00A40CFF"/>
    <w:rsid w:val="00A46714"/>
    <w:rsid w:val="00A50E58"/>
    <w:rsid w:val="00A51AB2"/>
    <w:rsid w:val="00A51E29"/>
    <w:rsid w:val="00A57FBE"/>
    <w:rsid w:val="00A601A2"/>
    <w:rsid w:val="00A66145"/>
    <w:rsid w:val="00A72289"/>
    <w:rsid w:val="00A75140"/>
    <w:rsid w:val="00A906A8"/>
    <w:rsid w:val="00A920BA"/>
    <w:rsid w:val="00AA27CE"/>
    <w:rsid w:val="00AB00C7"/>
    <w:rsid w:val="00AB6B53"/>
    <w:rsid w:val="00AC0CD8"/>
    <w:rsid w:val="00AC4108"/>
    <w:rsid w:val="00AD0064"/>
    <w:rsid w:val="00AD09B9"/>
    <w:rsid w:val="00AD60ED"/>
    <w:rsid w:val="00AD62FB"/>
    <w:rsid w:val="00AE0E1B"/>
    <w:rsid w:val="00AE1AB1"/>
    <w:rsid w:val="00AE3C49"/>
    <w:rsid w:val="00AF1AFA"/>
    <w:rsid w:val="00AF696B"/>
    <w:rsid w:val="00B0134C"/>
    <w:rsid w:val="00B03EB9"/>
    <w:rsid w:val="00B10474"/>
    <w:rsid w:val="00B22198"/>
    <w:rsid w:val="00B22974"/>
    <w:rsid w:val="00B27742"/>
    <w:rsid w:val="00B3540A"/>
    <w:rsid w:val="00B42168"/>
    <w:rsid w:val="00B43084"/>
    <w:rsid w:val="00B54FF0"/>
    <w:rsid w:val="00B55511"/>
    <w:rsid w:val="00B5661A"/>
    <w:rsid w:val="00B633F0"/>
    <w:rsid w:val="00B679D3"/>
    <w:rsid w:val="00B7088D"/>
    <w:rsid w:val="00B709A2"/>
    <w:rsid w:val="00B7242D"/>
    <w:rsid w:val="00B80CD3"/>
    <w:rsid w:val="00B86510"/>
    <w:rsid w:val="00B87AF0"/>
    <w:rsid w:val="00B90F9A"/>
    <w:rsid w:val="00B92ECC"/>
    <w:rsid w:val="00BA09D4"/>
    <w:rsid w:val="00BA1780"/>
    <w:rsid w:val="00BA390C"/>
    <w:rsid w:val="00BA7741"/>
    <w:rsid w:val="00BB0910"/>
    <w:rsid w:val="00BB48D5"/>
    <w:rsid w:val="00BD016B"/>
    <w:rsid w:val="00BD39EE"/>
    <w:rsid w:val="00BD4FD7"/>
    <w:rsid w:val="00BE08C6"/>
    <w:rsid w:val="00BE0A8E"/>
    <w:rsid w:val="00BE51FA"/>
    <w:rsid w:val="00BE7343"/>
    <w:rsid w:val="00BF66A0"/>
    <w:rsid w:val="00BF77A2"/>
    <w:rsid w:val="00C1106E"/>
    <w:rsid w:val="00C11191"/>
    <w:rsid w:val="00C12952"/>
    <w:rsid w:val="00C14F2A"/>
    <w:rsid w:val="00C150CD"/>
    <w:rsid w:val="00C1609B"/>
    <w:rsid w:val="00C160F6"/>
    <w:rsid w:val="00C175A8"/>
    <w:rsid w:val="00C23737"/>
    <w:rsid w:val="00C27225"/>
    <w:rsid w:val="00C3109C"/>
    <w:rsid w:val="00C370D9"/>
    <w:rsid w:val="00C41707"/>
    <w:rsid w:val="00C47816"/>
    <w:rsid w:val="00C47D63"/>
    <w:rsid w:val="00C50859"/>
    <w:rsid w:val="00C5285F"/>
    <w:rsid w:val="00C5326F"/>
    <w:rsid w:val="00C548EB"/>
    <w:rsid w:val="00C54C10"/>
    <w:rsid w:val="00C54E25"/>
    <w:rsid w:val="00C61159"/>
    <w:rsid w:val="00C63B76"/>
    <w:rsid w:val="00C66CD7"/>
    <w:rsid w:val="00C8100F"/>
    <w:rsid w:val="00C86798"/>
    <w:rsid w:val="00C90025"/>
    <w:rsid w:val="00C900FF"/>
    <w:rsid w:val="00C90A26"/>
    <w:rsid w:val="00C93B0B"/>
    <w:rsid w:val="00C94C73"/>
    <w:rsid w:val="00C96630"/>
    <w:rsid w:val="00C97ED7"/>
    <w:rsid w:val="00CA0EC7"/>
    <w:rsid w:val="00CA22EF"/>
    <w:rsid w:val="00CA6428"/>
    <w:rsid w:val="00CB269F"/>
    <w:rsid w:val="00CB49CE"/>
    <w:rsid w:val="00CB6DF1"/>
    <w:rsid w:val="00CC5207"/>
    <w:rsid w:val="00CD43B8"/>
    <w:rsid w:val="00CD59E2"/>
    <w:rsid w:val="00CE45AC"/>
    <w:rsid w:val="00CF1C67"/>
    <w:rsid w:val="00CF46F1"/>
    <w:rsid w:val="00CF51CD"/>
    <w:rsid w:val="00D22BA6"/>
    <w:rsid w:val="00D277D3"/>
    <w:rsid w:val="00D27F64"/>
    <w:rsid w:val="00D4013D"/>
    <w:rsid w:val="00D438A0"/>
    <w:rsid w:val="00D451FC"/>
    <w:rsid w:val="00D50007"/>
    <w:rsid w:val="00D55833"/>
    <w:rsid w:val="00D55AF3"/>
    <w:rsid w:val="00D57C8F"/>
    <w:rsid w:val="00D60510"/>
    <w:rsid w:val="00D61304"/>
    <w:rsid w:val="00D65564"/>
    <w:rsid w:val="00D80289"/>
    <w:rsid w:val="00D8296F"/>
    <w:rsid w:val="00D8496C"/>
    <w:rsid w:val="00D86358"/>
    <w:rsid w:val="00D902D2"/>
    <w:rsid w:val="00D9524D"/>
    <w:rsid w:val="00D97D65"/>
    <w:rsid w:val="00DA0528"/>
    <w:rsid w:val="00DA5D21"/>
    <w:rsid w:val="00DA6612"/>
    <w:rsid w:val="00DA6876"/>
    <w:rsid w:val="00DA73CA"/>
    <w:rsid w:val="00DB04D4"/>
    <w:rsid w:val="00DB234E"/>
    <w:rsid w:val="00DB412C"/>
    <w:rsid w:val="00DB7E56"/>
    <w:rsid w:val="00DC08DE"/>
    <w:rsid w:val="00DC62EA"/>
    <w:rsid w:val="00DD3DE8"/>
    <w:rsid w:val="00DF3108"/>
    <w:rsid w:val="00E07BC9"/>
    <w:rsid w:val="00E102BD"/>
    <w:rsid w:val="00E16192"/>
    <w:rsid w:val="00E201FC"/>
    <w:rsid w:val="00E24C31"/>
    <w:rsid w:val="00E313F7"/>
    <w:rsid w:val="00E340A0"/>
    <w:rsid w:val="00E348E4"/>
    <w:rsid w:val="00E359A3"/>
    <w:rsid w:val="00E441E2"/>
    <w:rsid w:val="00E4592E"/>
    <w:rsid w:val="00E500EE"/>
    <w:rsid w:val="00E51B3B"/>
    <w:rsid w:val="00E55968"/>
    <w:rsid w:val="00E624DC"/>
    <w:rsid w:val="00E66192"/>
    <w:rsid w:val="00E666DD"/>
    <w:rsid w:val="00E67D6B"/>
    <w:rsid w:val="00E718AB"/>
    <w:rsid w:val="00E720D1"/>
    <w:rsid w:val="00E72616"/>
    <w:rsid w:val="00E758B0"/>
    <w:rsid w:val="00E774F7"/>
    <w:rsid w:val="00E80ADF"/>
    <w:rsid w:val="00E81106"/>
    <w:rsid w:val="00E83CE0"/>
    <w:rsid w:val="00E846E9"/>
    <w:rsid w:val="00E94886"/>
    <w:rsid w:val="00E9659E"/>
    <w:rsid w:val="00EA0C1C"/>
    <w:rsid w:val="00EA15A8"/>
    <w:rsid w:val="00EA30F9"/>
    <w:rsid w:val="00EA3E7D"/>
    <w:rsid w:val="00EA7DA8"/>
    <w:rsid w:val="00EB2A8B"/>
    <w:rsid w:val="00EB70D6"/>
    <w:rsid w:val="00EE5229"/>
    <w:rsid w:val="00EE629B"/>
    <w:rsid w:val="00EF4BC3"/>
    <w:rsid w:val="00EF4C59"/>
    <w:rsid w:val="00F00373"/>
    <w:rsid w:val="00F03CBB"/>
    <w:rsid w:val="00F105FA"/>
    <w:rsid w:val="00F13141"/>
    <w:rsid w:val="00F16B55"/>
    <w:rsid w:val="00F1763B"/>
    <w:rsid w:val="00F25E44"/>
    <w:rsid w:val="00F34955"/>
    <w:rsid w:val="00F3661B"/>
    <w:rsid w:val="00F36D7B"/>
    <w:rsid w:val="00F412BE"/>
    <w:rsid w:val="00F46DCF"/>
    <w:rsid w:val="00F46F07"/>
    <w:rsid w:val="00F5446D"/>
    <w:rsid w:val="00F5493E"/>
    <w:rsid w:val="00F6020B"/>
    <w:rsid w:val="00F62FCB"/>
    <w:rsid w:val="00F8354F"/>
    <w:rsid w:val="00F86395"/>
    <w:rsid w:val="00F86DA4"/>
    <w:rsid w:val="00F87074"/>
    <w:rsid w:val="00F925F9"/>
    <w:rsid w:val="00F963DC"/>
    <w:rsid w:val="00F97A87"/>
    <w:rsid w:val="00FA1520"/>
    <w:rsid w:val="00FA205E"/>
    <w:rsid w:val="00FA3DD8"/>
    <w:rsid w:val="00FB1DAE"/>
    <w:rsid w:val="00FB24DC"/>
    <w:rsid w:val="00FB49A2"/>
    <w:rsid w:val="00FB6FAB"/>
    <w:rsid w:val="00FB76EB"/>
    <w:rsid w:val="00FD2320"/>
    <w:rsid w:val="00FD6F70"/>
    <w:rsid w:val="00FF490A"/>
    <w:rsid w:val="00FF5E8F"/>
    <w:rsid w:val="2288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F05B8"/>
  <w15:chartTrackingRefBased/>
  <w15:docId w15:val="{E212AEBE-9445-4048-8A37-A8FDA0C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paragraph" w:styleId="BodyText">
    <w:name w:val="Body Text"/>
    <w:basedOn w:val="Normal"/>
    <w:link w:val="BodyTextChar"/>
    <w:rsid w:val="00761BE1"/>
    <w:pPr>
      <w:spacing w:after="120"/>
    </w:pPr>
  </w:style>
  <w:style w:type="character" w:customStyle="1" w:styleId="BodyTextChar">
    <w:name w:val="Body Text Char"/>
    <w:link w:val="BodyText"/>
    <w:rsid w:val="00761BE1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3C1540"/>
    <w:rPr>
      <w:rFonts w:ascii="Arial" w:hAnsi="Arial"/>
      <w:sz w:val="18"/>
      <w:szCs w:val="24"/>
    </w:rPr>
  </w:style>
  <w:style w:type="character" w:styleId="Mention">
    <w:name w:val="Mention"/>
    <w:uiPriority w:val="99"/>
    <w:unhideWhenUsed/>
    <w:rsid w:val="00252FC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5C4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CCO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cof.org/documents/natural-flavor-affidav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CCOF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yCCOF.o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WIP%20Controlled%20Documents/IN%20PROCESS/SOE/Handler%20OSP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45393-A6CD-46F8-AAFC-F2A8B74976A6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A80F6CC4-3F20-4E9E-93A8-A117E67DA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E10A2-D436-469B-B602-5C1578DA613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8924A54-1935-4555-97F6-EB89C25FF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Nonorganic Processing Aids</vt:lpstr>
    </vt:vector>
  </TitlesOfParts>
  <Company>Microsoft</Company>
  <LinksUpToDate>false</LinksUpToDate>
  <CharactersWithSpaces>8685</CharactersWithSpaces>
  <SharedDoc>false</SharedDoc>
  <HLinks>
    <vt:vector size="48" baseType="variant">
      <vt:variant>
        <vt:i4>3735588</vt:i4>
      </vt:variant>
      <vt:variant>
        <vt:i4>291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7602238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https://www.ccof.org/documents/natural-flavor-affidavit</vt:lpwstr>
      </vt:variant>
      <vt:variant>
        <vt:lpwstr/>
      </vt:variant>
      <vt:variant>
        <vt:i4>2687023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https://www.ccof.org/documents/nonorganic-processing-material-affidavit</vt:lpwstr>
      </vt:variant>
      <vt:variant>
        <vt:lpwstr/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4128794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PROCESS/SOE/Handler OSP/inbox@ccof.org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4784225</vt:i4>
      </vt:variant>
      <vt:variant>
        <vt:i4>0</vt:i4>
      </vt:variant>
      <vt:variant>
        <vt:i4>0</vt:i4>
      </vt:variant>
      <vt:variant>
        <vt:i4>5</vt:i4>
      </vt:variant>
      <vt:variant>
        <vt:lpwstr>mailto:parndt@ccof.org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Nonorganic Processing Aids</dc:title>
  <dc:subject/>
  <dc:creator>Sarah Reed</dc:creator>
  <cp:keywords/>
  <cp:lastModifiedBy>Chloe Tsudama</cp:lastModifiedBy>
  <cp:revision>37</cp:revision>
  <cp:lastPrinted>2018-05-21T19:27:00Z</cp:lastPrinted>
  <dcterms:created xsi:type="dcterms:W3CDTF">2023-07-13T21:06:00Z</dcterms:created>
  <dcterms:modified xsi:type="dcterms:W3CDTF">2025-04-24T17:44:00Z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29808600.0000000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